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42D" w:rsidRPr="0014649C" w:rsidRDefault="006D242D" w:rsidP="006D242D">
      <w:pPr>
        <w:jc w:val="center"/>
        <w:rPr>
          <w:rFonts w:eastAsia="Arial" w:cs="Arial"/>
          <w:b/>
          <w:bCs/>
          <w:szCs w:val="22"/>
        </w:rPr>
      </w:pPr>
      <w:r w:rsidRPr="0014649C">
        <w:rPr>
          <w:rFonts w:eastAsia="Arial" w:cs="Arial"/>
          <w:b/>
          <w:bCs/>
          <w:szCs w:val="22"/>
        </w:rPr>
        <w:t>PREGÃO ELETRÔNICO FEDERAL Nº 900</w:t>
      </w:r>
      <w:r>
        <w:rPr>
          <w:rFonts w:eastAsia="Arial" w:cs="Arial"/>
          <w:b/>
          <w:bCs/>
          <w:szCs w:val="22"/>
        </w:rPr>
        <w:t>28</w:t>
      </w:r>
      <w:r w:rsidRPr="0014649C">
        <w:rPr>
          <w:rFonts w:eastAsia="Arial" w:cs="Arial"/>
          <w:b/>
          <w:bCs/>
          <w:szCs w:val="22"/>
        </w:rPr>
        <w:t>/2026</w:t>
      </w:r>
    </w:p>
    <w:p w:rsidR="006D242D" w:rsidRPr="0014649C" w:rsidRDefault="006D242D" w:rsidP="006D242D">
      <w:pPr>
        <w:jc w:val="center"/>
        <w:rPr>
          <w:rFonts w:eastAsia="Arial" w:cs="Arial"/>
          <w:b/>
          <w:bCs/>
          <w:szCs w:val="22"/>
        </w:rPr>
      </w:pPr>
      <w:bookmarkStart w:id="0" w:name="ANEXO_I"/>
      <w:r w:rsidRPr="0014649C">
        <w:rPr>
          <w:rFonts w:eastAsia="Arial" w:cs="Arial"/>
          <w:b/>
          <w:bCs/>
          <w:szCs w:val="22"/>
        </w:rPr>
        <w:t>ANEXO I</w:t>
      </w:r>
    </w:p>
    <w:bookmarkEnd w:id="0"/>
    <w:p w:rsidR="006D242D" w:rsidRPr="0014649C" w:rsidRDefault="006D242D" w:rsidP="006D242D">
      <w:pPr>
        <w:jc w:val="center"/>
        <w:rPr>
          <w:rFonts w:eastAsia="Arial" w:cs="Arial"/>
          <w:b/>
          <w:bCs/>
          <w:szCs w:val="22"/>
        </w:rPr>
      </w:pPr>
      <w:r w:rsidRPr="0014649C">
        <w:rPr>
          <w:rFonts w:eastAsia="Arial" w:cs="Arial"/>
          <w:b/>
          <w:bCs/>
          <w:szCs w:val="22"/>
        </w:rPr>
        <w:t>TERMO DE REFERÊNCIA</w:t>
      </w:r>
    </w:p>
    <w:p w:rsidR="006D242D" w:rsidRPr="0014649C" w:rsidRDefault="006D242D" w:rsidP="006D242D">
      <w:pPr>
        <w:jc w:val="center"/>
        <w:rPr>
          <w:rFonts w:eastAsia="Arial" w:cs="Arial"/>
          <w:b/>
          <w:bCs/>
          <w:szCs w:val="22"/>
        </w:rPr>
      </w:pPr>
    </w:p>
    <w:p w:rsidR="006D242D" w:rsidRPr="0014649C" w:rsidRDefault="006D242D" w:rsidP="006D242D">
      <w:pPr>
        <w:numPr>
          <w:ilvl w:val="0"/>
          <w:numId w:val="2"/>
        </w:numPr>
        <w:pBdr>
          <w:top w:val="nil"/>
          <w:left w:val="nil"/>
          <w:bottom w:val="nil"/>
          <w:right w:val="nil"/>
          <w:between w:val="nil"/>
        </w:pBdr>
        <w:spacing w:before="0" w:after="0" w:line="240" w:lineRule="auto"/>
        <w:jc w:val="left"/>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CONDIÇÕES GERAIS DA CONTRATAÇÃO (Art. 6º, XXIII, alíneas “a” e “i” da Lei n. 14.133/2021)</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OBJETO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ind w:left="0" w:firstLine="360"/>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Contratação de serviços de </w:t>
      </w:r>
      <w:r w:rsidRPr="0014649C">
        <w:rPr>
          <w:rFonts w:eastAsia="Arial" w:cs="Arial"/>
          <w:kern w:val="0"/>
          <w:szCs w:val="22"/>
          <w:lang w:eastAsia="pt-BR"/>
          <w14:ligatures w14:val="none"/>
        </w:rPr>
        <w:t>clipping eletrônico de jornais, revistas e internet</w:t>
      </w:r>
      <w:r w:rsidRPr="0014649C">
        <w:rPr>
          <w:rFonts w:eastAsia="Arial" w:cs="Arial"/>
          <w:color w:val="000000"/>
          <w:kern w:val="0"/>
          <w:szCs w:val="22"/>
          <w:lang w:eastAsia="pt-BR"/>
          <w14:ligatures w14:val="none"/>
        </w:rPr>
        <w:t xml:space="preserve">, </w:t>
      </w:r>
      <w:r w:rsidRPr="0014649C">
        <w:rPr>
          <w:rFonts w:eastAsia="Arial" w:cs="Arial"/>
          <w:kern w:val="0"/>
          <w:szCs w:val="22"/>
          <w:lang w:eastAsia="pt-BR"/>
          <w14:ligatures w14:val="none"/>
        </w:rPr>
        <w:t xml:space="preserve">os quais compreendem a criação e manutenção de banco de dados, elaboração de clipping diário online e em PDF, relatórios de medição e análise e, ao final do contrato, arquivos com a compilação do material produzido no período. Os serviços devem ser </w:t>
      </w:r>
      <w:r w:rsidRPr="0014649C">
        <w:rPr>
          <w:rFonts w:eastAsia="Arial" w:cs="Arial"/>
          <w:color w:val="000000"/>
          <w:kern w:val="0"/>
          <w:szCs w:val="22"/>
          <w:lang w:eastAsia="pt-BR"/>
          <w14:ligatures w14:val="none"/>
        </w:rPr>
        <w:t>executados sem regime de dedicação exclusiva de mão de obra, nos termos da tabela abaixo, conforme condições e exigências estabelecidas neste instrumento.</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0"/>
        <w:gridCol w:w="1875"/>
        <w:gridCol w:w="1418"/>
        <w:gridCol w:w="1134"/>
        <w:gridCol w:w="1559"/>
        <w:gridCol w:w="1418"/>
        <w:gridCol w:w="1417"/>
      </w:tblGrid>
      <w:tr w:rsidR="006D242D" w:rsidRPr="0014649C" w:rsidTr="00E27604">
        <w:tc>
          <w:tcPr>
            <w:tcW w:w="960"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0" w:line="288" w:lineRule="auto"/>
              <w:jc w:val="center"/>
              <w:rPr>
                <w:rFonts w:eastAsia="Arial" w:cs="Arial"/>
                <w:b/>
                <w:kern w:val="0"/>
                <w:sz w:val="20"/>
                <w:szCs w:val="20"/>
                <w:lang w:eastAsia="pt-BR"/>
                <w14:ligatures w14:val="none"/>
              </w:rPr>
            </w:pP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ITEM</w:t>
            </w:r>
          </w:p>
          <w:p w:rsidR="006D242D" w:rsidRPr="0014649C" w:rsidRDefault="006D242D" w:rsidP="00E27604">
            <w:pPr>
              <w:spacing w:before="0" w:after="0" w:line="288" w:lineRule="auto"/>
              <w:jc w:val="center"/>
              <w:rPr>
                <w:rFonts w:eastAsia="Arial" w:cs="Arial"/>
                <w:b/>
                <w:kern w:val="0"/>
                <w:sz w:val="20"/>
                <w:szCs w:val="20"/>
                <w:lang w:eastAsia="pt-BR"/>
                <w14:ligatures w14:val="none"/>
              </w:rPr>
            </w:pPr>
          </w:p>
        </w:tc>
        <w:tc>
          <w:tcPr>
            <w:tcW w:w="1875"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0" w:line="288" w:lineRule="auto"/>
              <w:jc w:val="center"/>
              <w:rPr>
                <w:rFonts w:eastAsia="Arial" w:cs="Arial"/>
                <w:b/>
                <w:kern w:val="0"/>
                <w:sz w:val="20"/>
                <w:szCs w:val="20"/>
                <w:lang w:eastAsia="pt-BR"/>
                <w14:ligatures w14:val="none"/>
              </w:rPr>
            </w:pP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ESPECIFICAÇÃO</w:t>
            </w:r>
          </w:p>
        </w:tc>
        <w:tc>
          <w:tcPr>
            <w:tcW w:w="1418"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0" w:line="288" w:lineRule="auto"/>
              <w:jc w:val="center"/>
              <w:rPr>
                <w:rFonts w:eastAsia="Arial" w:cs="Arial"/>
                <w:b/>
                <w:kern w:val="0"/>
                <w:sz w:val="20"/>
                <w:szCs w:val="20"/>
                <w:lang w:eastAsia="pt-BR"/>
                <w14:ligatures w14:val="none"/>
              </w:rPr>
            </w:pP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CATSER</w:t>
            </w:r>
          </w:p>
        </w:tc>
        <w:tc>
          <w:tcPr>
            <w:tcW w:w="1134"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0" w:line="288" w:lineRule="auto"/>
              <w:jc w:val="center"/>
              <w:rPr>
                <w:rFonts w:eastAsia="Arial" w:cs="Arial"/>
                <w:b/>
                <w:kern w:val="0"/>
                <w:sz w:val="20"/>
                <w:szCs w:val="20"/>
                <w:lang w:eastAsia="pt-BR"/>
                <w14:ligatures w14:val="none"/>
              </w:rPr>
            </w:pP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UNIDADE</w:t>
            </w:r>
          </w:p>
        </w:tc>
        <w:tc>
          <w:tcPr>
            <w:tcW w:w="1559"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0" w:line="288" w:lineRule="auto"/>
              <w:jc w:val="center"/>
              <w:rPr>
                <w:rFonts w:eastAsia="Arial" w:cs="Arial"/>
                <w:b/>
                <w:kern w:val="0"/>
                <w:sz w:val="20"/>
                <w:szCs w:val="20"/>
                <w:lang w:eastAsia="pt-BR"/>
                <w14:ligatures w14:val="none"/>
              </w:rPr>
            </w:pP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QUANTIDADE</w:t>
            </w:r>
          </w:p>
        </w:tc>
        <w:tc>
          <w:tcPr>
            <w:tcW w:w="1418"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PREÇO UNITÁRIO MÁXIMO</w:t>
            </w: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ACEITÁVEL</w:t>
            </w: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w:t>
            </w:r>
            <w:proofErr w:type="gramStart"/>
            <w:r w:rsidRPr="0014649C">
              <w:rPr>
                <w:rFonts w:eastAsia="Arial" w:cs="Arial"/>
                <w:b/>
                <w:kern w:val="0"/>
                <w:sz w:val="20"/>
                <w:szCs w:val="20"/>
                <w:lang w:eastAsia="pt-BR"/>
                <w14:ligatures w14:val="none"/>
              </w:rPr>
              <w:t>mensal</w:t>
            </w:r>
            <w:proofErr w:type="gramEnd"/>
            <w:r w:rsidRPr="0014649C">
              <w:rPr>
                <w:rFonts w:eastAsia="Arial" w:cs="Arial"/>
                <w:b/>
                <w:kern w:val="0"/>
                <w:sz w:val="20"/>
                <w:szCs w:val="20"/>
                <w:lang w:eastAsia="pt-BR"/>
                <w14:ligatures w14:val="none"/>
              </w:rPr>
              <w:t>)</w:t>
            </w: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R$</w:t>
            </w:r>
          </w:p>
        </w:tc>
        <w:tc>
          <w:tcPr>
            <w:tcW w:w="1417"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PREÇO TOTAL MÁXIMO</w:t>
            </w: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ACEITÁVEL</w:t>
            </w:r>
          </w:p>
          <w:p w:rsidR="006D242D" w:rsidRPr="0014649C" w:rsidRDefault="006D242D" w:rsidP="00E27604">
            <w:pPr>
              <w:spacing w:before="0" w:after="0" w:line="288" w:lineRule="auto"/>
              <w:jc w:val="center"/>
              <w:rPr>
                <w:rFonts w:eastAsia="Arial" w:cs="Arial"/>
                <w:b/>
                <w:kern w:val="0"/>
                <w:sz w:val="20"/>
                <w:szCs w:val="20"/>
                <w:lang w:eastAsia="pt-BR"/>
                <w14:ligatures w14:val="none"/>
              </w:rPr>
            </w:pPr>
            <w:bookmarkStart w:id="1" w:name="_heading=h.mnli1fhqcsu" w:colFirst="0" w:colLast="0"/>
            <w:bookmarkEnd w:id="1"/>
            <w:r w:rsidRPr="0014649C">
              <w:rPr>
                <w:rFonts w:eastAsia="Arial" w:cs="Arial"/>
                <w:b/>
                <w:kern w:val="0"/>
                <w:sz w:val="20"/>
                <w:szCs w:val="20"/>
                <w:lang w:eastAsia="pt-BR"/>
                <w14:ligatures w14:val="none"/>
              </w:rPr>
              <w:t>(</w:t>
            </w:r>
            <w:proofErr w:type="gramStart"/>
            <w:r w:rsidRPr="0014649C">
              <w:rPr>
                <w:rFonts w:eastAsia="Arial" w:cs="Arial"/>
                <w:b/>
                <w:kern w:val="0"/>
                <w:sz w:val="20"/>
                <w:szCs w:val="20"/>
                <w:lang w:eastAsia="pt-BR"/>
                <w14:ligatures w14:val="none"/>
              </w:rPr>
              <w:t>anual</w:t>
            </w:r>
            <w:proofErr w:type="gramEnd"/>
            <w:r w:rsidRPr="0014649C">
              <w:rPr>
                <w:rFonts w:eastAsia="Arial" w:cs="Arial"/>
                <w:b/>
                <w:kern w:val="0"/>
                <w:sz w:val="20"/>
                <w:szCs w:val="20"/>
                <w:lang w:eastAsia="pt-BR"/>
                <w14:ligatures w14:val="none"/>
              </w:rPr>
              <w:t>)</w:t>
            </w:r>
          </w:p>
          <w:p w:rsidR="006D242D" w:rsidRPr="0014649C" w:rsidRDefault="006D242D" w:rsidP="00E27604">
            <w:pPr>
              <w:spacing w:before="0" w:after="0" w:line="288" w:lineRule="auto"/>
              <w:jc w:val="center"/>
              <w:rPr>
                <w:rFonts w:eastAsia="Arial" w:cs="Arial"/>
                <w:b/>
                <w:kern w:val="0"/>
                <w:sz w:val="20"/>
                <w:szCs w:val="20"/>
                <w:lang w:eastAsia="pt-BR"/>
                <w14:ligatures w14:val="none"/>
              </w:rPr>
            </w:pPr>
            <w:r w:rsidRPr="0014649C">
              <w:rPr>
                <w:rFonts w:eastAsia="Arial" w:cs="Arial"/>
                <w:b/>
                <w:kern w:val="0"/>
                <w:sz w:val="20"/>
                <w:szCs w:val="20"/>
                <w:lang w:eastAsia="pt-BR"/>
                <w14:ligatures w14:val="none"/>
              </w:rPr>
              <w:t>R$</w:t>
            </w:r>
          </w:p>
        </w:tc>
      </w:tr>
      <w:tr w:rsidR="006D242D" w:rsidRPr="0014649C" w:rsidTr="00E27604">
        <w:tc>
          <w:tcPr>
            <w:tcW w:w="960"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200" w:line="288" w:lineRule="auto"/>
              <w:jc w:val="center"/>
              <w:rPr>
                <w:rFonts w:eastAsia="Arial" w:cs="Arial"/>
                <w:b/>
                <w:kern w:val="0"/>
                <w:szCs w:val="22"/>
                <w:lang w:eastAsia="pt-BR"/>
                <w14:ligatures w14:val="none"/>
              </w:rPr>
            </w:pPr>
          </w:p>
          <w:p w:rsidR="006D242D" w:rsidRPr="0014649C" w:rsidRDefault="006D242D" w:rsidP="00E27604">
            <w:pPr>
              <w:spacing w:before="0" w:after="200" w:line="288" w:lineRule="auto"/>
              <w:jc w:val="center"/>
              <w:rPr>
                <w:rFonts w:eastAsia="Arial" w:cs="Arial"/>
                <w:b/>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proofErr w:type="gramStart"/>
            <w:r w:rsidRPr="0014649C">
              <w:rPr>
                <w:rFonts w:eastAsia="Arial" w:cs="Arial"/>
                <w:kern w:val="0"/>
                <w:szCs w:val="22"/>
                <w:lang w:eastAsia="pt-BR"/>
                <w14:ligatures w14:val="none"/>
              </w:rPr>
              <w:t>único</w:t>
            </w:r>
            <w:proofErr w:type="gramEnd"/>
          </w:p>
          <w:p w:rsidR="006D242D" w:rsidRPr="0014649C" w:rsidRDefault="006D242D" w:rsidP="00E27604">
            <w:pPr>
              <w:spacing w:before="0" w:after="200" w:line="288" w:lineRule="auto"/>
              <w:jc w:val="center"/>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i/>
                <w:kern w:val="0"/>
                <w:szCs w:val="22"/>
                <w:lang w:eastAsia="pt-BR"/>
                <w14:ligatures w14:val="none"/>
              </w:rPr>
            </w:pPr>
          </w:p>
        </w:tc>
        <w:tc>
          <w:tcPr>
            <w:tcW w:w="1875"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200" w:line="288" w:lineRule="auto"/>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r w:rsidRPr="0014649C">
              <w:rPr>
                <w:rFonts w:eastAsia="Arial" w:cs="Arial"/>
                <w:kern w:val="0"/>
                <w:szCs w:val="22"/>
                <w:lang w:eastAsia="pt-BR"/>
                <w14:ligatures w14:val="none"/>
              </w:rPr>
              <w:t>Clipping eletrônico de jornais, revistas e internet</w:t>
            </w:r>
          </w:p>
          <w:p w:rsidR="006D242D" w:rsidRPr="0014649C" w:rsidRDefault="006D242D" w:rsidP="00E27604">
            <w:pPr>
              <w:spacing w:before="0" w:after="200" w:line="288" w:lineRule="auto"/>
              <w:jc w:val="center"/>
              <w:rPr>
                <w:rFonts w:eastAsia="Arial" w:cs="Arial"/>
                <w:kern w:val="0"/>
                <w:szCs w:val="22"/>
                <w:lang w:eastAsia="pt-BR"/>
                <w14:ligatures w14:val="none"/>
              </w:rPr>
            </w:pPr>
          </w:p>
        </w:tc>
        <w:tc>
          <w:tcPr>
            <w:tcW w:w="1418"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200" w:line="288" w:lineRule="auto"/>
              <w:jc w:val="center"/>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r w:rsidRPr="0014649C">
              <w:rPr>
                <w:rFonts w:eastAsia="Arial" w:cs="Arial"/>
                <w:kern w:val="0"/>
                <w:szCs w:val="22"/>
                <w:lang w:eastAsia="pt-BR"/>
                <w14:ligatures w14:val="none"/>
              </w:rPr>
              <w:t>10219</w:t>
            </w:r>
          </w:p>
          <w:p w:rsidR="006D242D" w:rsidRPr="0014649C" w:rsidRDefault="006D242D" w:rsidP="00E27604">
            <w:pPr>
              <w:spacing w:before="0" w:after="200" w:line="288" w:lineRule="auto"/>
              <w:jc w:val="center"/>
              <w:rPr>
                <w:rFonts w:eastAsia="Arial" w:cs="Arial"/>
                <w:strike/>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p>
        </w:tc>
        <w:tc>
          <w:tcPr>
            <w:tcW w:w="1134"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200" w:line="288" w:lineRule="auto"/>
              <w:jc w:val="center"/>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r w:rsidRPr="0014649C">
              <w:rPr>
                <w:rFonts w:eastAsia="Arial" w:cs="Arial"/>
                <w:kern w:val="0"/>
                <w:szCs w:val="22"/>
                <w:lang w:eastAsia="pt-BR"/>
                <w14:ligatures w14:val="none"/>
              </w:rPr>
              <w:t>unidade</w:t>
            </w:r>
          </w:p>
        </w:tc>
        <w:tc>
          <w:tcPr>
            <w:tcW w:w="1559" w:type="dxa"/>
            <w:tcBorders>
              <w:top w:val="single" w:sz="4" w:space="0" w:color="000000"/>
              <w:left w:val="single" w:sz="4" w:space="0" w:color="000000"/>
              <w:bottom w:val="single" w:sz="4" w:space="0" w:color="000000"/>
              <w:right w:val="single" w:sz="4" w:space="0" w:color="000000"/>
            </w:tcBorders>
          </w:tcPr>
          <w:p w:rsidR="006D242D" w:rsidRPr="0014649C" w:rsidRDefault="006D242D" w:rsidP="00E27604">
            <w:pPr>
              <w:spacing w:before="0" w:after="200" w:line="288" w:lineRule="auto"/>
              <w:jc w:val="center"/>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p>
          <w:p w:rsidR="006D242D" w:rsidRPr="0014649C" w:rsidRDefault="006D242D" w:rsidP="00E27604">
            <w:pPr>
              <w:spacing w:before="0" w:after="200" w:line="288" w:lineRule="auto"/>
              <w:jc w:val="center"/>
              <w:rPr>
                <w:rFonts w:eastAsia="Arial" w:cs="Arial"/>
                <w:kern w:val="0"/>
                <w:szCs w:val="22"/>
                <w:lang w:eastAsia="pt-BR"/>
                <w14:ligatures w14:val="none"/>
              </w:rPr>
            </w:pPr>
            <w:r w:rsidRPr="0014649C">
              <w:rPr>
                <w:rFonts w:eastAsia="Arial" w:cs="Arial"/>
                <w:kern w:val="0"/>
                <w:szCs w:val="22"/>
                <w:lang w:eastAsia="pt-BR"/>
                <w14:ligatures w14:val="none"/>
              </w:rPr>
              <w:t>1</w:t>
            </w:r>
          </w:p>
        </w:tc>
        <w:tc>
          <w:tcPr>
            <w:tcW w:w="1418" w:type="dxa"/>
            <w:tcBorders>
              <w:top w:val="single" w:sz="4" w:space="0" w:color="000000"/>
              <w:left w:val="single" w:sz="4" w:space="0" w:color="000000"/>
              <w:bottom w:val="single" w:sz="4" w:space="0" w:color="000000"/>
              <w:right w:val="single" w:sz="4" w:space="0" w:color="000000"/>
            </w:tcBorders>
          </w:tcPr>
          <w:p w:rsidR="006D242D" w:rsidRPr="00F26510" w:rsidRDefault="006D242D" w:rsidP="00E27604">
            <w:pPr>
              <w:spacing w:before="0" w:after="200" w:line="288" w:lineRule="auto"/>
              <w:rPr>
                <w:rFonts w:eastAsia="Arial" w:cs="Arial"/>
                <w:kern w:val="0"/>
                <w:szCs w:val="22"/>
                <w:lang w:eastAsia="pt-BR"/>
                <w14:ligatures w14:val="none"/>
              </w:rPr>
            </w:pPr>
          </w:p>
          <w:p w:rsidR="006D242D" w:rsidRPr="00F26510" w:rsidRDefault="006D242D" w:rsidP="00E27604">
            <w:pPr>
              <w:spacing w:before="0" w:after="200" w:line="288" w:lineRule="auto"/>
              <w:rPr>
                <w:rFonts w:eastAsia="Arial" w:cs="Arial"/>
                <w:kern w:val="0"/>
                <w:szCs w:val="22"/>
                <w:lang w:eastAsia="pt-BR"/>
                <w14:ligatures w14:val="none"/>
              </w:rPr>
            </w:pPr>
          </w:p>
          <w:p w:rsidR="006D242D" w:rsidRPr="00F26510" w:rsidRDefault="006D242D" w:rsidP="00E27604">
            <w:pPr>
              <w:spacing w:before="0" w:after="200" w:line="288" w:lineRule="auto"/>
              <w:rPr>
                <w:rFonts w:eastAsia="Arial" w:cs="Arial"/>
                <w:kern w:val="0"/>
                <w:szCs w:val="22"/>
                <w:lang w:eastAsia="pt-BR"/>
                <w14:ligatures w14:val="none"/>
              </w:rPr>
            </w:pPr>
            <w:r w:rsidRPr="00F26510">
              <w:rPr>
                <w:rFonts w:eastAsia="Arial" w:cs="Arial"/>
                <w:kern w:val="0"/>
                <w:szCs w:val="22"/>
                <w:lang w:eastAsia="pt-BR"/>
                <w14:ligatures w14:val="none"/>
              </w:rPr>
              <w:t>4.850,00</w:t>
            </w:r>
          </w:p>
        </w:tc>
        <w:tc>
          <w:tcPr>
            <w:tcW w:w="1417" w:type="dxa"/>
            <w:tcBorders>
              <w:top w:val="single" w:sz="4" w:space="0" w:color="000000"/>
              <w:left w:val="single" w:sz="4" w:space="0" w:color="000000"/>
              <w:bottom w:val="single" w:sz="4" w:space="0" w:color="000000"/>
              <w:right w:val="single" w:sz="4" w:space="0" w:color="000000"/>
            </w:tcBorders>
          </w:tcPr>
          <w:p w:rsidR="006D242D" w:rsidRPr="00F26510" w:rsidRDefault="006D242D" w:rsidP="00E27604">
            <w:pPr>
              <w:spacing w:before="0" w:after="200" w:line="288" w:lineRule="auto"/>
              <w:rPr>
                <w:rFonts w:eastAsia="Arial" w:cs="Arial"/>
                <w:kern w:val="0"/>
                <w:szCs w:val="22"/>
                <w:lang w:eastAsia="pt-BR"/>
                <w14:ligatures w14:val="none"/>
              </w:rPr>
            </w:pPr>
          </w:p>
          <w:p w:rsidR="006D242D" w:rsidRPr="00F26510" w:rsidRDefault="006D242D" w:rsidP="00E27604">
            <w:pPr>
              <w:spacing w:before="0" w:after="200" w:line="288" w:lineRule="auto"/>
              <w:rPr>
                <w:rFonts w:eastAsia="Arial" w:cs="Arial"/>
                <w:kern w:val="0"/>
                <w:szCs w:val="22"/>
                <w:lang w:eastAsia="pt-BR"/>
                <w14:ligatures w14:val="none"/>
              </w:rPr>
            </w:pPr>
          </w:p>
          <w:p w:rsidR="006D242D" w:rsidRPr="00F26510" w:rsidRDefault="006D242D" w:rsidP="00E27604">
            <w:pPr>
              <w:spacing w:before="0" w:after="200" w:line="288" w:lineRule="auto"/>
              <w:rPr>
                <w:rFonts w:eastAsia="Arial" w:cs="Arial"/>
                <w:kern w:val="0"/>
                <w:szCs w:val="22"/>
                <w:lang w:eastAsia="pt-BR"/>
                <w14:ligatures w14:val="none"/>
              </w:rPr>
            </w:pPr>
            <w:r w:rsidRPr="00F26510">
              <w:rPr>
                <w:rFonts w:eastAsia="Arial" w:cs="Arial"/>
                <w:kern w:val="0"/>
                <w:szCs w:val="22"/>
                <w:lang w:eastAsia="pt-BR"/>
                <w14:ligatures w14:val="none"/>
              </w:rPr>
              <w:t>58.200,00</w:t>
            </w:r>
          </w:p>
        </w:tc>
      </w:tr>
    </w:tbl>
    <w:p w:rsidR="006D242D" w:rsidRPr="0014649C" w:rsidRDefault="006D242D" w:rsidP="006D242D">
      <w:pPr>
        <w:pBdr>
          <w:top w:val="nil"/>
          <w:left w:val="nil"/>
          <w:bottom w:val="nil"/>
          <w:right w:val="nil"/>
          <w:between w:val="nil"/>
        </w:pBdr>
        <w:spacing w:before="0" w:after="200" w:line="288" w:lineRule="auto"/>
        <w:ind w:left="720"/>
        <w:rPr>
          <w:rFonts w:eastAsia="Arial" w:cs="Arial"/>
          <w:i/>
          <w:color w:val="FF0000"/>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Os serviços aos quais se referem o presente Termo de Referência enquadram-se na classificação de serviços comuns, que podem ser objetivamente definidos no Edital, por meio de especificações usuais praticadas no mercado, a serem contratados mediante licitação, na modalidade pregão, em sua forma eletrônica, de acordo com os incisos XIII e XLI do artigo 6º, o parágrafo 2º do artigo 17 e o artigo 29, todos da Lei nº 14.133/2021</w:t>
      </w:r>
      <w:r w:rsidRPr="0014649C">
        <w:rPr>
          <w:rFonts w:eastAsia="Arial" w:cs="Arial"/>
          <w:color w:val="000000"/>
          <w:kern w:val="0"/>
          <w:szCs w:val="22"/>
          <w:lang w:eastAsia="pt-BR"/>
          <w14:ligatures w14:val="none"/>
        </w:rPr>
        <w:t>.</w:t>
      </w:r>
      <w:r w:rsidRPr="0014649C">
        <w:rPr>
          <w:rFonts w:eastAsia="Arial" w:cs="Arial"/>
          <w:b/>
          <w:i/>
          <w:color w:val="00B0F0"/>
          <w:kern w:val="0"/>
          <w:szCs w:val="22"/>
          <w:lang w:eastAsia="pt-BR"/>
          <w14:ligatures w14:val="none"/>
        </w:rPr>
        <w:t xml:space="preserve"> </w:t>
      </w:r>
    </w:p>
    <w:p w:rsidR="006D242D" w:rsidRPr="0014649C" w:rsidRDefault="006D242D" w:rsidP="006D242D">
      <w:pPr>
        <w:pBdr>
          <w:top w:val="nil"/>
          <w:left w:val="nil"/>
          <w:bottom w:val="nil"/>
          <w:right w:val="nil"/>
          <w:between w:val="nil"/>
        </w:pBdr>
        <w:spacing w:before="0" w:after="200" w:line="288" w:lineRule="auto"/>
        <w:rPr>
          <w:rFonts w:eastAsia="Arial" w:cs="Arial"/>
          <w:color w:val="000000"/>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O(s) preço(s) proposto(s) deverá(</w:t>
      </w:r>
      <w:proofErr w:type="spellStart"/>
      <w:r w:rsidRPr="0014649C">
        <w:rPr>
          <w:rFonts w:eastAsia="Arial" w:cs="Arial"/>
          <w:color w:val="000000"/>
          <w:kern w:val="0"/>
          <w:szCs w:val="22"/>
          <w:lang w:eastAsia="pt-BR"/>
          <w14:ligatures w14:val="none"/>
        </w:rPr>
        <w:t>ão</w:t>
      </w:r>
      <w:proofErr w:type="spellEnd"/>
      <w:r w:rsidRPr="0014649C">
        <w:rPr>
          <w:rFonts w:eastAsia="Arial" w:cs="Arial"/>
          <w:color w:val="000000"/>
          <w:kern w:val="0"/>
          <w:szCs w:val="22"/>
          <w:lang w:eastAsia="pt-BR"/>
          <w14:ligatures w14:val="none"/>
        </w:rPr>
        <w:t>) ser final(</w:t>
      </w:r>
      <w:proofErr w:type="spellStart"/>
      <w:r w:rsidRPr="0014649C">
        <w:rPr>
          <w:rFonts w:eastAsia="Arial" w:cs="Arial"/>
          <w:color w:val="000000"/>
          <w:kern w:val="0"/>
          <w:szCs w:val="22"/>
          <w:lang w:eastAsia="pt-BR"/>
          <w14:ligatures w14:val="none"/>
        </w:rPr>
        <w:t>is</w:t>
      </w:r>
      <w:proofErr w:type="spellEnd"/>
      <w:r w:rsidRPr="0014649C">
        <w:rPr>
          <w:rFonts w:eastAsia="Arial" w:cs="Arial"/>
          <w:color w:val="000000"/>
          <w:kern w:val="0"/>
          <w:szCs w:val="22"/>
          <w:lang w:eastAsia="pt-BR"/>
          <w14:ligatures w14:val="none"/>
        </w:rPr>
        <w:t xml:space="preserve">), acrescido(s) de todas as despesas (ordinárias diretas e indiretas decorrentes da execução do objeto, na forma da legislação vigente, incluídos todos os tributos e contribuições fiscais e </w:t>
      </w:r>
      <w:proofErr w:type="spellStart"/>
      <w:r w:rsidRPr="0014649C">
        <w:rPr>
          <w:rFonts w:eastAsia="Arial" w:cs="Arial"/>
          <w:color w:val="000000"/>
          <w:kern w:val="0"/>
          <w:szCs w:val="22"/>
          <w:lang w:eastAsia="pt-BR"/>
          <w14:ligatures w14:val="none"/>
        </w:rPr>
        <w:t>parafiscais</w:t>
      </w:r>
      <w:proofErr w:type="spellEnd"/>
      <w:r w:rsidRPr="0014649C">
        <w:rPr>
          <w:rFonts w:eastAsia="Arial" w:cs="Arial"/>
          <w:color w:val="000000"/>
          <w:kern w:val="0"/>
          <w:szCs w:val="22"/>
          <w:lang w:eastAsia="pt-BR"/>
          <w14:ligatures w14:val="none"/>
        </w:rPr>
        <w:t xml:space="preserve"> incidentes direta ou indiretamente e outras necessárias ao integral cumprimento da execução dos serviços, deduzidos eventuais descontos) e </w:t>
      </w:r>
      <w:r w:rsidRPr="0014649C">
        <w:rPr>
          <w:rFonts w:eastAsia="Arial" w:cs="Arial"/>
          <w:color w:val="000000"/>
          <w:kern w:val="0"/>
          <w:szCs w:val="22"/>
          <w:lang w:eastAsia="pt-BR"/>
          <w14:ligatures w14:val="none"/>
        </w:rPr>
        <w:lastRenderedPageBreak/>
        <w:t xml:space="preserve">conter somente duas casas decimais, não sendo admitido(s) valor(es) simbólico(s), irrisório(s) </w:t>
      </w:r>
      <w:r w:rsidRPr="0014649C">
        <w:rPr>
          <w:rFonts w:eastAsia="Arial" w:cs="Arial"/>
          <w:kern w:val="0"/>
          <w:szCs w:val="22"/>
          <w:lang w:eastAsia="pt-BR"/>
          <w14:ligatures w14:val="none"/>
        </w:rPr>
        <w:t>ou</w:t>
      </w:r>
      <w:r w:rsidRPr="0014649C">
        <w:rPr>
          <w:rFonts w:eastAsia="Arial" w:cs="Arial"/>
          <w:color w:val="000000"/>
          <w:kern w:val="0"/>
          <w:szCs w:val="22"/>
          <w:lang w:eastAsia="pt-BR"/>
          <w14:ligatures w14:val="none"/>
        </w:rPr>
        <w:t xml:space="preserve"> igual(</w:t>
      </w:r>
      <w:proofErr w:type="spellStart"/>
      <w:r w:rsidRPr="0014649C">
        <w:rPr>
          <w:rFonts w:eastAsia="Arial" w:cs="Arial"/>
          <w:color w:val="000000"/>
          <w:kern w:val="0"/>
          <w:szCs w:val="22"/>
          <w:lang w:eastAsia="pt-BR"/>
          <w14:ligatures w14:val="none"/>
        </w:rPr>
        <w:t>is</w:t>
      </w:r>
      <w:proofErr w:type="spellEnd"/>
      <w:r w:rsidRPr="0014649C">
        <w:rPr>
          <w:rFonts w:eastAsia="Arial" w:cs="Arial"/>
          <w:color w:val="000000"/>
          <w:kern w:val="0"/>
          <w:szCs w:val="22"/>
          <w:lang w:eastAsia="pt-BR"/>
          <w14:ligatures w14:val="none"/>
        </w:rPr>
        <w:t>) a zero, o que enseja a desclassificação.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Os códigos e descrições do "CATMAT/CATSER" constantes do "Compras.gov.br" podem eventualmente divergir da descrição dos itens a serem contratados quanto a especificações e outras características. </w:t>
      </w:r>
      <w:r w:rsidRPr="0014649C">
        <w:rPr>
          <w:rFonts w:eastAsia="Arial" w:cs="Arial"/>
          <w:b/>
          <w:color w:val="000000"/>
          <w:kern w:val="0"/>
          <w:szCs w:val="22"/>
          <w:lang w:eastAsia="pt-BR"/>
          <w14:ligatures w14:val="none"/>
        </w:rPr>
        <w:t>Neste caso, havendo divergência quanto ao código/descrição do CATMAT/CATSER prevalecerão as especificações detalhadas neste Termo de Referência.</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Fundamentação para o Parcelamento ou não do objeto da contratação encontra-se pormenorizada no Tópico 8 dos Estudos Técnicos Preliminares.</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2"/>
          <w:numId w:val="1"/>
        </w:numPr>
        <w:pBdr>
          <w:top w:val="nil"/>
          <w:left w:val="nil"/>
          <w:bottom w:val="nil"/>
          <w:right w:val="nil"/>
          <w:between w:val="nil"/>
        </w:pBdr>
        <w:spacing w:before="0" w:after="0" w:line="240" w:lineRule="auto"/>
        <w:rPr>
          <w:rFonts w:eastAsia="Arial" w:cs="Arial"/>
          <w:color w:val="000000"/>
          <w:kern w:val="0"/>
          <w:szCs w:val="22"/>
          <w:lang w:eastAsia="pt-BR"/>
          <w14:ligatures w14:val="none"/>
        </w:rPr>
      </w:pPr>
      <w:r w:rsidRPr="0014649C">
        <w:rPr>
          <w:rFonts w:eastAsia="Arial" w:cs="Arial"/>
          <w:color w:val="000000"/>
          <w:kern w:val="0"/>
          <w:szCs w:val="22"/>
          <w:lang w:eastAsia="pt-BR"/>
          <w14:ligatures w14:val="none"/>
        </w:rPr>
        <w:t>A licitação ocorrerá por</w:t>
      </w:r>
      <w:r w:rsidRPr="0014649C">
        <w:rPr>
          <w:rFonts w:eastAsia="Arial" w:cs="Arial"/>
          <w:b/>
          <w:kern w:val="0"/>
          <w:szCs w:val="22"/>
          <w:lang w:eastAsia="pt-BR"/>
          <w14:ligatures w14:val="none"/>
        </w:rPr>
        <w:t xml:space="preserve"> item único.</w:t>
      </w:r>
    </w:p>
    <w:p w:rsidR="006D242D" w:rsidRPr="0014649C" w:rsidRDefault="006D242D" w:rsidP="006D242D">
      <w:pPr>
        <w:pBdr>
          <w:top w:val="nil"/>
          <w:left w:val="nil"/>
          <w:bottom w:val="nil"/>
          <w:right w:val="nil"/>
          <w:between w:val="nil"/>
        </w:pBdr>
        <w:spacing w:before="0" w:after="200" w:line="288" w:lineRule="auto"/>
        <w:ind w:left="360"/>
        <w:rPr>
          <w:rFonts w:eastAsia="Arial" w:cs="Arial"/>
          <w:color w:val="000000"/>
          <w:kern w:val="0"/>
          <w:szCs w:val="22"/>
          <w:lang w:eastAsia="pt-BR"/>
          <w14:ligatures w14:val="none"/>
        </w:rPr>
      </w:pPr>
    </w:p>
    <w:p w:rsidR="006D242D" w:rsidRPr="0014649C" w:rsidRDefault="006D242D" w:rsidP="006D242D">
      <w:pPr>
        <w:pBdr>
          <w:top w:val="nil"/>
          <w:left w:val="nil"/>
          <w:bottom w:val="nil"/>
          <w:right w:val="nil"/>
          <w:between w:val="nil"/>
        </w:pBdr>
        <w:spacing w:before="0" w:after="200" w:line="288" w:lineRule="auto"/>
        <w:ind w:left="360" w:hanging="360"/>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Prazo de Vigência</w:t>
      </w:r>
    </w:p>
    <w:p w:rsidR="006D242D" w:rsidRPr="0014649C" w:rsidRDefault="006D242D" w:rsidP="006D242D">
      <w:pPr>
        <w:pBdr>
          <w:top w:val="nil"/>
          <w:left w:val="nil"/>
          <w:bottom w:val="nil"/>
          <w:right w:val="nil"/>
          <w:between w:val="nil"/>
        </w:pBdr>
        <w:spacing w:before="0" w:after="200" w:line="288" w:lineRule="auto"/>
        <w:ind w:left="360" w:hanging="360"/>
        <w:rPr>
          <w:rFonts w:eastAsia="Arial" w:cs="Arial"/>
          <w:b/>
          <w:color w:val="000000"/>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ascii="Times New Roman" w:eastAsia="Times New Roman" w:hAnsi="Times New Roman" w:cs="Times New Roman"/>
          <w:b/>
          <w:kern w:val="0"/>
          <w:sz w:val="14"/>
          <w:szCs w:val="14"/>
          <w:lang w:eastAsia="pt-BR"/>
          <w14:ligatures w14:val="none"/>
        </w:rPr>
        <w:t xml:space="preserve"> </w:t>
      </w:r>
      <w:r w:rsidRPr="0014649C">
        <w:rPr>
          <w:rFonts w:eastAsia="Arial" w:cs="Arial"/>
          <w:kern w:val="0"/>
          <w:szCs w:val="22"/>
          <w:lang w:eastAsia="pt-BR"/>
          <w14:ligatures w14:val="none"/>
        </w:rPr>
        <w:t xml:space="preserve">O contrato terá validade entre as partes a partir da assinatura e vigorará pelo prazo de 12 (doze) meses, correspondente ao período de </w:t>
      </w:r>
      <w:r>
        <w:rPr>
          <w:rFonts w:eastAsia="Arial" w:cs="Arial"/>
          <w:kern w:val="0"/>
          <w:szCs w:val="22"/>
          <w:lang w:eastAsia="pt-BR"/>
          <w14:ligatures w14:val="none"/>
        </w:rPr>
        <w:t>01</w:t>
      </w:r>
      <w:r w:rsidRPr="0014649C">
        <w:rPr>
          <w:rFonts w:eastAsia="Arial" w:cs="Arial"/>
          <w:kern w:val="0"/>
          <w:szCs w:val="22"/>
          <w:lang w:eastAsia="pt-BR"/>
          <w14:ligatures w14:val="none"/>
        </w:rPr>
        <w:t>/</w:t>
      </w:r>
      <w:r>
        <w:rPr>
          <w:rFonts w:eastAsia="Arial" w:cs="Arial"/>
          <w:kern w:val="0"/>
          <w:szCs w:val="22"/>
          <w:lang w:eastAsia="pt-BR"/>
          <w14:ligatures w14:val="none"/>
        </w:rPr>
        <w:t>07</w:t>
      </w:r>
      <w:r w:rsidRPr="0014649C">
        <w:rPr>
          <w:rFonts w:eastAsia="Arial" w:cs="Arial"/>
          <w:kern w:val="0"/>
          <w:szCs w:val="22"/>
          <w:lang w:eastAsia="pt-BR"/>
          <w14:ligatures w14:val="none"/>
        </w:rPr>
        <w:t xml:space="preserve">/2026 a </w:t>
      </w:r>
      <w:r>
        <w:rPr>
          <w:rFonts w:eastAsia="Arial" w:cs="Arial"/>
          <w:kern w:val="0"/>
          <w:szCs w:val="22"/>
          <w:lang w:eastAsia="pt-BR"/>
          <w14:ligatures w14:val="none"/>
        </w:rPr>
        <w:t>30</w:t>
      </w:r>
      <w:r w:rsidRPr="0014649C">
        <w:rPr>
          <w:rFonts w:eastAsia="Arial" w:cs="Arial"/>
          <w:kern w:val="0"/>
          <w:szCs w:val="22"/>
          <w:lang w:eastAsia="pt-BR"/>
          <w14:ligatures w14:val="none"/>
        </w:rPr>
        <w:t>/</w:t>
      </w:r>
      <w:r>
        <w:rPr>
          <w:rFonts w:eastAsia="Arial" w:cs="Arial"/>
          <w:kern w:val="0"/>
          <w:szCs w:val="22"/>
          <w:lang w:eastAsia="pt-BR"/>
          <w14:ligatures w14:val="none"/>
        </w:rPr>
        <w:t>06</w:t>
      </w:r>
      <w:r w:rsidRPr="0014649C">
        <w:rPr>
          <w:rFonts w:eastAsia="Arial" w:cs="Arial"/>
          <w:kern w:val="0"/>
          <w:szCs w:val="22"/>
          <w:lang w:eastAsia="pt-BR"/>
          <w14:ligatures w14:val="none"/>
        </w:rPr>
        <w:t>/2027. Findo esse prazo, o contrato é prorrogável por até 10 (dez) anos, na forma dos artigos 106 e 107 da Lei n° 14.133, de 2021.</w:t>
      </w:r>
    </w:p>
    <w:p w:rsidR="006D242D" w:rsidRPr="0014649C" w:rsidRDefault="006D242D" w:rsidP="006D242D">
      <w:pPr>
        <w:spacing w:before="240" w:after="240" w:line="288" w:lineRule="auto"/>
        <w:rPr>
          <w:rFonts w:eastAsia="Arial" w:cs="Arial"/>
          <w:i/>
          <w:color w:val="FF0000"/>
          <w:kern w:val="0"/>
          <w:szCs w:val="22"/>
          <w:lang w:eastAsia="pt-BR"/>
          <w14:ligatures w14:val="none"/>
        </w:rPr>
      </w:pPr>
      <w:r w:rsidRPr="0014649C">
        <w:rPr>
          <w:rFonts w:eastAsia="Arial" w:cs="Arial"/>
          <w:b/>
          <w:kern w:val="0"/>
          <w:szCs w:val="22"/>
          <w:lang w:eastAsia="pt-BR"/>
          <w14:ligatures w14:val="none"/>
        </w:rPr>
        <w:t>Caráter continuado do serviço</w:t>
      </w: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O serviço é enquadrado como</w:t>
      </w:r>
      <w:r w:rsidRPr="0014649C">
        <w:rPr>
          <w:rFonts w:eastAsia="Arial" w:cs="Arial"/>
          <w:b/>
          <w:kern w:val="0"/>
          <w:szCs w:val="22"/>
          <w:lang w:eastAsia="pt-BR"/>
          <w14:ligatures w14:val="none"/>
        </w:rPr>
        <w:t xml:space="preserve"> </w:t>
      </w:r>
      <w:r w:rsidRPr="0014649C">
        <w:rPr>
          <w:rFonts w:eastAsia="Arial" w:cs="Arial"/>
          <w:kern w:val="0"/>
          <w:szCs w:val="22"/>
          <w:lang w:eastAsia="pt-BR"/>
          <w14:ligatures w14:val="none"/>
        </w:rPr>
        <w:t xml:space="preserve">continuado tendo em vista que os serviços de clipping são </w:t>
      </w:r>
      <w:r w:rsidRPr="0014649C">
        <w:rPr>
          <w:rFonts w:eastAsia="Arial" w:cs="Arial"/>
          <w:b/>
          <w:kern w:val="0"/>
          <w:szCs w:val="22"/>
          <w:lang w:eastAsia="pt-BR"/>
          <w14:ligatures w14:val="none"/>
        </w:rPr>
        <w:t>essenciais</w:t>
      </w:r>
      <w:r w:rsidRPr="0014649C">
        <w:rPr>
          <w:rFonts w:eastAsia="Arial" w:cs="Arial"/>
          <w:kern w:val="0"/>
          <w:szCs w:val="22"/>
          <w:lang w:eastAsia="pt-BR"/>
          <w14:ligatures w14:val="none"/>
        </w:rPr>
        <w:t xml:space="preserve"> para as atividades jornalísticas do órgão, mormente na apuração da repercussão na mídia da atuação da justiça eleitoral, como forma de subsidiar a administração do TRE-SP no gerenciamento eficaz da comunicação sobre seu relacionamento com a imprensa e com a sociedade. Além disso, os serviços de clipping </w:t>
      </w:r>
      <w:r w:rsidRPr="0014649C">
        <w:rPr>
          <w:rFonts w:eastAsia="Arial" w:cs="Arial"/>
          <w:b/>
          <w:kern w:val="0"/>
          <w:szCs w:val="22"/>
          <w:lang w:eastAsia="pt-BR"/>
          <w14:ligatures w14:val="none"/>
        </w:rPr>
        <w:t>necessitam ser prestados ininterruptamente</w:t>
      </w:r>
      <w:r w:rsidRPr="0014649C">
        <w:rPr>
          <w:rFonts w:eastAsia="Arial" w:cs="Arial"/>
          <w:kern w:val="0"/>
          <w:szCs w:val="22"/>
          <w:lang w:eastAsia="pt-BR"/>
          <w14:ligatures w14:val="none"/>
        </w:rPr>
        <w:t>, pois a contratação servirá para pautar as ações do Tribunal junto à sociedade e à própria instituição, visando maior visibilidade das ações da justiça eleitoral e de suas competências e mostrar o resultado das ações de Comunicação do órgão, por meio de mídia espontânea.</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O contrato, quando cabível, oferece maior detalhamento das regras que serão aplicadas em relação à vigência da contratação.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0"/>
          <w:numId w:val="1"/>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FUNDAMENTAÇÃO E DESCRIÇÃO DA NECESSIDADE DA CONTRATAÇÃO (Art. 6º, XXIII, alínea ‘b’, da Lei nº 14.133/2021)</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Fundamentação da Contratação e de seus quantitativos encontra-se pormenorizada nos Tópicos 2 e 4 dos Estudos Técnicos Preliminares.</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0"/>
          <w:numId w:val="1"/>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lastRenderedPageBreak/>
        <w:t>DESCRIÇÃO DA SOLUÇÃO COMO UM TODO CONSIDERADO O CICLO DE VIDA DO OBJETO (Art. 6º, XXIII, alínea ‘c’ e art. 40, §1º, I da Lei nº 14.133/2021)</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bookmarkStart w:id="2" w:name="_heading=h.43r01bweiqpl" w:colFirst="0" w:colLast="0"/>
      <w:bookmarkEnd w:id="2"/>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descrição da solução como um todo encontra-se pormenorizada no Tópico 7 dos Estudos Técnicos Preliminares.</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0"/>
          <w:numId w:val="1"/>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REQUISITOS DA CONTRATAÇÃO E MODELO DE EXECUÇÃO DO OBJETO (Art. 6º, XXIII, alíneas ‘d’ e “e” da Lei nº 14.133/21)</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color w:val="000000"/>
          <w:kern w:val="0"/>
          <w:szCs w:val="22"/>
          <w:lang w:eastAsia="pt-BR"/>
          <w14:ligatures w14:val="none"/>
        </w:rPr>
      </w:pPr>
      <w:r w:rsidRPr="0014649C">
        <w:rPr>
          <w:rFonts w:eastAsia="Arial" w:cs="Arial"/>
          <w:b/>
          <w:kern w:val="0"/>
          <w:szCs w:val="22"/>
          <w:lang w:eastAsia="pt-BR"/>
          <w14:ligatures w14:val="none"/>
        </w:rPr>
        <w:t xml:space="preserve">Sustentabilidade </w:t>
      </w:r>
    </w:p>
    <w:p w:rsidR="006D242D" w:rsidRPr="0014649C" w:rsidRDefault="006D242D" w:rsidP="006D242D">
      <w:pPr>
        <w:pBdr>
          <w:top w:val="nil"/>
          <w:left w:val="nil"/>
          <w:bottom w:val="nil"/>
          <w:right w:val="nil"/>
          <w:between w:val="nil"/>
        </w:pBdr>
        <w:spacing w:before="0" w:after="200" w:line="288" w:lineRule="auto"/>
        <w:ind w:left="1080"/>
        <w:rPr>
          <w:rFonts w:eastAsia="Arial" w:cs="Arial"/>
          <w:b/>
          <w:color w:val="FF0000"/>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Na presente contratação não será exigida comprovação de atendimento de critérios de sustentabilidade, de acordo com a justificativa contida no Tópico 3 dos Estudos Técnicos Preliminares</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Indicação de marcas ou modelos (</w:t>
      </w:r>
      <w:hyperlink r:id="rId7" w:anchor="art41">
        <w:r w:rsidRPr="0014649C">
          <w:rPr>
            <w:rFonts w:eastAsia="Arial" w:cs="Arial"/>
            <w:b/>
            <w:kern w:val="0"/>
            <w:szCs w:val="22"/>
            <w:lang w:eastAsia="pt-BR"/>
            <w14:ligatures w14:val="none"/>
          </w:rPr>
          <w:t>41, inciso I, da Lei nº 14.133, de 2021</w:t>
        </w:r>
      </w:hyperlink>
      <w:r w:rsidRPr="0014649C">
        <w:rPr>
          <w:rFonts w:eastAsia="Arial" w:cs="Arial"/>
          <w:b/>
          <w:kern w:val="0"/>
          <w:szCs w:val="22"/>
          <w:lang w:eastAsia="pt-BR"/>
          <w14:ligatures w14:val="none"/>
        </w:rPr>
        <w:t>)</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Não haverá a indicação de marcas de referência.</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Da exigência de amostra</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Não haverá a exigência de apresentação de amostra.</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Da exigência de prova</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Não haverá a exigência de apresentação de prova.</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Subcontratação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Não será admitida a subcontratação do objeto contratual.</w:t>
      </w:r>
    </w:p>
    <w:p w:rsidR="006D242D" w:rsidRPr="0014649C" w:rsidRDefault="006D242D" w:rsidP="006D242D">
      <w:pPr>
        <w:pBdr>
          <w:top w:val="nil"/>
          <w:left w:val="nil"/>
          <w:bottom w:val="nil"/>
          <w:right w:val="nil"/>
          <w:between w:val="nil"/>
        </w:pBdr>
        <w:spacing w:before="0" w:after="200" w:line="288" w:lineRule="auto"/>
        <w:ind w:left="1080"/>
        <w:rPr>
          <w:rFonts w:eastAsia="Arial" w:cs="Arial"/>
          <w:i/>
          <w:color w:val="000000"/>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contrato, quando cabível, oferece maior detalhamento das regras que serão aplicadas em relação à subcontratação, caso admitida.</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Garantia da contratação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281B46" w:rsidRDefault="006D242D" w:rsidP="006D242D">
      <w:pPr>
        <w:widowControl w:val="0"/>
        <w:numPr>
          <w:ilvl w:val="1"/>
          <w:numId w:val="1"/>
        </w:numPr>
        <w:suppressAutoHyphens/>
        <w:autoSpaceDE w:val="0"/>
        <w:autoSpaceDN w:val="0"/>
        <w:spacing w:before="0" w:after="0" w:line="240" w:lineRule="auto"/>
        <w:rPr>
          <w:rFonts w:eastAsia="Times New Roman" w:cs="Arial"/>
          <w:color w:val="000000"/>
          <w:kern w:val="0"/>
          <w:szCs w:val="22"/>
          <w:lang w:val="pt-PT" w:eastAsia="zh-CN" w:bidi="hi-IN"/>
          <w14:ligatures w14:val="none"/>
        </w:rPr>
      </w:pPr>
      <w:r w:rsidRPr="00281B46">
        <w:rPr>
          <w:rFonts w:eastAsia="Times New Roman" w:cs="Arial"/>
          <w:iCs/>
          <w:kern w:val="0"/>
          <w:szCs w:val="22"/>
          <w:lang w:val="pt-PT" w:eastAsia="zh-CN" w:bidi="hi-IN"/>
          <w14:ligatures w14:val="none"/>
        </w:rPr>
        <w:t>Será exigida a garantia da contratação de que tratam os</w:t>
      </w:r>
      <w:r w:rsidRPr="00281B46">
        <w:rPr>
          <w:rFonts w:eastAsia="Times New Roman" w:cs="Arial"/>
          <w:iCs/>
          <w:color w:val="FF0000"/>
          <w:kern w:val="0"/>
          <w:szCs w:val="22"/>
          <w:lang w:val="pt-PT" w:eastAsia="zh-CN" w:bidi="hi-IN"/>
          <w14:ligatures w14:val="none"/>
        </w:rPr>
        <w:t xml:space="preserve"> </w:t>
      </w:r>
      <w:hyperlink r:id="rId8" w:anchor="art96" w:history="1">
        <w:r w:rsidRPr="00281B46">
          <w:rPr>
            <w:rFonts w:eastAsia="Times New Roman" w:cs="Arial"/>
            <w:iCs/>
            <w:color w:val="000080"/>
            <w:kern w:val="0"/>
            <w:szCs w:val="22"/>
            <w:lang w:val="pt-PT" w:eastAsia="zh-CN" w:bidi="hi-IN"/>
            <w14:ligatures w14:val="none"/>
          </w:rPr>
          <w:t>arts. 96 e seguintes da Lei nº 14.133, de 2021</w:t>
        </w:r>
      </w:hyperlink>
      <w:r w:rsidRPr="00281B46">
        <w:rPr>
          <w:rFonts w:eastAsia="Times New Roman" w:cs="Arial"/>
          <w:iCs/>
          <w:kern w:val="0"/>
          <w:szCs w:val="22"/>
          <w:lang w:val="pt-PT" w:eastAsia="zh-CN" w:bidi="hi-IN"/>
          <w14:ligatures w14:val="none"/>
        </w:rPr>
        <w:t>, no percentual e condições descritas nas cláusulas do contrato.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contrato, quando cabível, oferece maior detalhamento das regras que serão aplicadas em relação à garantia da contratação.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Modelo de execução do objeto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Observações iniciais</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A execução do objeto iniciará em </w:t>
      </w:r>
      <w:r>
        <w:rPr>
          <w:rFonts w:eastAsia="Arial" w:cs="Arial"/>
          <w:kern w:val="0"/>
          <w:szCs w:val="22"/>
          <w:lang w:eastAsia="pt-BR"/>
          <w14:ligatures w14:val="none"/>
        </w:rPr>
        <w:t>01</w:t>
      </w:r>
      <w:r w:rsidRPr="0014649C">
        <w:rPr>
          <w:rFonts w:eastAsia="Arial" w:cs="Arial"/>
          <w:kern w:val="0"/>
          <w:szCs w:val="22"/>
          <w:lang w:eastAsia="pt-BR"/>
          <w14:ligatures w14:val="none"/>
        </w:rPr>
        <w:t>/</w:t>
      </w:r>
      <w:r>
        <w:rPr>
          <w:rFonts w:eastAsia="Arial" w:cs="Arial"/>
          <w:kern w:val="0"/>
          <w:szCs w:val="22"/>
          <w:lang w:eastAsia="pt-BR"/>
          <w14:ligatures w14:val="none"/>
        </w:rPr>
        <w:t>07</w:t>
      </w:r>
      <w:r w:rsidRPr="0014649C">
        <w:rPr>
          <w:rFonts w:eastAsia="Arial" w:cs="Arial"/>
          <w:kern w:val="0"/>
          <w:szCs w:val="22"/>
          <w:lang w:eastAsia="pt-BR"/>
          <w14:ligatures w14:val="none"/>
        </w:rPr>
        <w:t xml:space="preserve">/2026 e vigorará até </w:t>
      </w:r>
      <w:r>
        <w:rPr>
          <w:rFonts w:eastAsia="Arial" w:cs="Arial"/>
          <w:kern w:val="0"/>
          <w:szCs w:val="22"/>
          <w:lang w:eastAsia="pt-BR"/>
          <w14:ligatures w14:val="none"/>
        </w:rPr>
        <w:t>30</w:t>
      </w:r>
      <w:r w:rsidRPr="0014649C">
        <w:rPr>
          <w:rFonts w:eastAsia="Arial" w:cs="Arial"/>
          <w:kern w:val="0"/>
          <w:szCs w:val="22"/>
          <w:lang w:eastAsia="pt-BR"/>
          <w14:ligatures w14:val="none"/>
        </w:rPr>
        <w:t>/</w:t>
      </w:r>
      <w:r>
        <w:rPr>
          <w:rFonts w:eastAsia="Arial" w:cs="Arial"/>
          <w:kern w:val="0"/>
          <w:szCs w:val="22"/>
          <w:lang w:eastAsia="pt-BR"/>
          <w14:ligatures w14:val="none"/>
        </w:rPr>
        <w:t>06</w:t>
      </w:r>
      <w:r w:rsidRPr="0014649C">
        <w:rPr>
          <w:rFonts w:eastAsia="Arial" w:cs="Arial"/>
          <w:kern w:val="0"/>
          <w:szCs w:val="22"/>
          <w:lang w:eastAsia="pt-BR"/>
          <w14:ligatures w14:val="none"/>
        </w:rPr>
        <w:t>/2027.</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bookmarkStart w:id="3" w:name="_heading=h.gbp2wgr7hegr" w:colFirst="0" w:colLast="0"/>
      <w:bookmarkEnd w:id="3"/>
    </w:p>
    <w:p w:rsidR="006D242D" w:rsidRPr="0014649C" w:rsidRDefault="006D242D" w:rsidP="006D242D">
      <w:pPr>
        <w:numPr>
          <w:ilvl w:val="1"/>
          <w:numId w:val="1"/>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A OS (Ordem de serviço) deverá ser emitida no prazo máximo de 2 (dois) dias úteis, contados do Recebimento da Nota de Empenho.</w:t>
      </w:r>
    </w:p>
    <w:p w:rsidR="006D242D" w:rsidRPr="0014649C" w:rsidRDefault="006D242D" w:rsidP="006D242D">
      <w:pP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1"/>
          <w:numId w:val="1"/>
        </w:numP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A empresa contratada deverá realizar a </w:t>
      </w:r>
      <w:proofErr w:type="spellStart"/>
      <w:r w:rsidRPr="0014649C">
        <w:rPr>
          <w:rFonts w:eastAsia="Arial" w:cs="Arial"/>
          <w:kern w:val="0"/>
          <w:szCs w:val="22"/>
          <w:lang w:eastAsia="pt-BR"/>
          <w14:ligatures w14:val="none"/>
        </w:rPr>
        <w:t>clipagem</w:t>
      </w:r>
      <w:proofErr w:type="spellEnd"/>
      <w:r w:rsidRPr="0014649C">
        <w:rPr>
          <w:rFonts w:eastAsia="Arial" w:cs="Arial"/>
          <w:kern w:val="0"/>
          <w:szCs w:val="22"/>
          <w:lang w:eastAsia="pt-BR"/>
          <w14:ligatures w14:val="none"/>
        </w:rPr>
        <w:t xml:space="preserve"> </w:t>
      </w:r>
      <w:r w:rsidRPr="0014649C">
        <w:rPr>
          <w:rFonts w:eastAsia="Calibri" w:cs="Arial"/>
          <w:kern w:val="0"/>
          <w:szCs w:val="22"/>
          <w:lang w:eastAsia="pt-BR"/>
          <w14:ligatures w14:val="none"/>
        </w:rPr>
        <w:t xml:space="preserve">ou disponibilizar plataforma que realize a </w:t>
      </w:r>
      <w:proofErr w:type="spellStart"/>
      <w:r w:rsidRPr="0014649C">
        <w:rPr>
          <w:rFonts w:eastAsia="Calibri" w:cs="Arial"/>
          <w:kern w:val="0"/>
          <w:szCs w:val="22"/>
          <w:lang w:eastAsia="pt-BR"/>
          <w14:ligatures w14:val="none"/>
        </w:rPr>
        <w:t>clipagem</w:t>
      </w:r>
      <w:proofErr w:type="spellEnd"/>
      <w:r w:rsidRPr="0014649C">
        <w:rPr>
          <w:rFonts w:eastAsia="Calibri" w:cs="Arial"/>
          <w:kern w:val="0"/>
          <w:szCs w:val="22"/>
          <w:lang w:eastAsia="pt-BR"/>
          <w14:ligatures w14:val="none"/>
        </w:rPr>
        <w:t xml:space="preserve"> automaticamente</w:t>
      </w:r>
      <w:r w:rsidRPr="0014649C">
        <w:rPr>
          <w:rFonts w:ascii="Calibri" w:eastAsia="Calibri" w:hAnsi="Calibri" w:cs="Calibri"/>
          <w:kern w:val="0"/>
          <w:sz w:val="21"/>
          <w:szCs w:val="21"/>
          <w:lang w:eastAsia="pt-BR"/>
          <w14:ligatures w14:val="none"/>
        </w:rPr>
        <w:t>,</w:t>
      </w:r>
      <w:r w:rsidRPr="0014649C">
        <w:rPr>
          <w:rFonts w:eastAsia="Arial" w:cs="Arial"/>
          <w:kern w:val="0"/>
          <w:szCs w:val="22"/>
          <w:lang w:eastAsia="pt-BR"/>
          <w14:ligatures w14:val="none"/>
        </w:rPr>
        <w:t xml:space="preserve"> de acordo com as especificações contidas neste Termo de Referência, e a armazenará em seus bancos de dados pelo período de vigência do contrato.</w:t>
      </w:r>
    </w:p>
    <w:p w:rsidR="006D242D" w:rsidRPr="0014649C" w:rsidRDefault="006D242D" w:rsidP="006D242D">
      <w:pPr>
        <w:spacing w:before="0" w:after="200" w:line="288" w:lineRule="auto"/>
        <w:ind w:left="720"/>
        <w:contextualSpacing/>
        <w:rPr>
          <w:rFonts w:eastAsia="Arial" w:cs="Arial"/>
          <w:kern w:val="0"/>
          <w:sz w:val="21"/>
          <w:szCs w:val="21"/>
          <w:lang w:eastAsia="pt-BR"/>
          <w14:ligatures w14:val="none"/>
        </w:rPr>
      </w:pPr>
    </w:p>
    <w:p w:rsidR="006D242D" w:rsidRPr="0014649C" w:rsidRDefault="006D242D" w:rsidP="006D242D">
      <w:pPr>
        <w:spacing w:before="240" w:after="240" w:line="288" w:lineRule="auto"/>
        <w:ind w:left="851"/>
        <w:rPr>
          <w:rFonts w:eastAsia="Calibri" w:cs="Arial"/>
          <w:kern w:val="0"/>
          <w:szCs w:val="22"/>
          <w:lang w:eastAsia="pt-BR"/>
          <w14:ligatures w14:val="none"/>
        </w:rPr>
      </w:pPr>
      <w:r w:rsidRPr="0014649C">
        <w:rPr>
          <w:rFonts w:eastAsia="Calibri" w:cs="Arial"/>
          <w:kern w:val="0"/>
          <w:szCs w:val="22"/>
          <w:lang w:eastAsia="pt-BR"/>
          <w14:ligatures w14:val="none"/>
        </w:rPr>
        <w:t>4.11.1.  A Contratada deverá deter, durante toda a execução contratual, os direitos de licença autoral e distribuição das informações coletadas e repassadas ao Contratante, que em nenhuma hipótese assumirá o ônus, econômico ou jurídico, da ausência desses direitos e licenças.</w:t>
      </w:r>
    </w:p>
    <w:p w:rsidR="006D242D" w:rsidRPr="0014649C" w:rsidRDefault="006D242D" w:rsidP="006D242D">
      <w:pPr>
        <w:numPr>
          <w:ilvl w:val="1"/>
          <w:numId w:val="1"/>
        </w:numPr>
        <w:spacing w:before="240" w:after="240" w:line="240" w:lineRule="auto"/>
        <w:rPr>
          <w:rFonts w:eastAsia="Arial" w:cs="Arial"/>
          <w:b/>
          <w:kern w:val="0"/>
          <w:sz w:val="21"/>
          <w:szCs w:val="21"/>
          <w:highlight w:val="white"/>
          <w:lang w:eastAsia="pt-BR"/>
          <w14:ligatures w14:val="none"/>
        </w:rPr>
      </w:pPr>
      <w:r w:rsidRPr="0014649C">
        <w:rPr>
          <w:rFonts w:eastAsia="Arial" w:cs="Arial"/>
          <w:b/>
          <w:kern w:val="0"/>
          <w:szCs w:val="22"/>
          <w:highlight w:val="white"/>
          <w:lang w:eastAsia="pt-BR"/>
          <w14:ligatures w14:val="none"/>
        </w:rPr>
        <w:t xml:space="preserve">Deverão ser monitorados, ao menos, os seguintes veículos de comunicação: </w:t>
      </w:r>
    </w:p>
    <w:p w:rsidR="006D242D" w:rsidRPr="0014649C" w:rsidRDefault="006D242D" w:rsidP="006D242D">
      <w:pPr>
        <w:numPr>
          <w:ilvl w:val="2"/>
          <w:numId w:val="1"/>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Categoria </w:t>
      </w:r>
      <w:r w:rsidRPr="0014649C">
        <w:rPr>
          <w:rFonts w:eastAsia="Arial" w:cs="Arial"/>
          <w:b/>
          <w:kern w:val="0"/>
          <w:szCs w:val="22"/>
          <w:lang w:eastAsia="pt-BR"/>
          <w14:ligatures w14:val="none"/>
        </w:rPr>
        <w:t>JORNAIS</w:t>
      </w:r>
      <w:r w:rsidRPr="0014649C">
        <w:rPr>
          <w:rFonts w:eastAsia="Arial" w:cs="Arial"/>
          <w:kern w:val="0"/>
          <w:szCs w:val="22"/>
          <w:lang w:eastAsia="pt-BR"/>
          <w14:ligatures w14:val="none"/>
        </w:rPr>
        <w:t xml:space="preserve">, de forma impressa ou online: O Estado de S. Paulo, Folha de S. Paulo, Diário de S. Paulo, Correio Braziliense, O Globo, Valor Econômico, Correio Popular de Campinas, Cruzeiro do Sul de Sorocaba, </w:t>
      </w:r>
      <w:r>
        <w:rPr>
          <w:rFonts w:eastAsia="Arial" w:cs="Arial"/>
          <w:kern w:val="0"/>
          <w:szCs w:val="22"/>
          <w:lang w:eastAsia="pt-BR"/>
          <w14:ligatures w14:val="none"/>
        </w:rPr>
        <w:t xml:space="preserve">A </w:t>
      </w:r>
      <w:r w:rsidRPr="0014649C">
        <w:rPr>
          <w:rFonts w:eastAsia="Arial" w:cs="Arial"/>
          <w:kern w:val="0"/>
          <w:szCs w:val="22"/>
          <w:lang w:eastAsia="pt-BR"/>
          <w14:ligatures w14:val="none"/>
        </w:rPr>
        <w:t>Tribuna de Santos, O Imparcial de Presidente Prudente.</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1"/>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Categoria </w:t>
      </w:r>
      <w:r w:rsidRPr="0014649C">
        <w:rPr>
          <w:rFonts w:eastAsia="Arial" w:cs="Arial"/>
          <w:b/>
          <w:kern w:val="0"/>
          <w:szCs w:val="22"/>
          <w:lang w:eastAsia="pt-BR"/>
          <w14:ligatures w14:val="none"/>
        </w:rPr>
        <w:t>REVISTAS</w:t>
      </w:r>
      <w:r w:rsidRPr="0014649C">
        <w:rPr>
          <w:rFonts w:eastAsia="Arial" w:cs="Arial"/>
          <w:kern w:val="0"/>
          <w:szCs w:val="22"/>
          <w:lang w:eastAsia="pt-BR"/>
          <w14:ligatures w14:val="none"/>
        </w:rPr>
        <w:t>, de forma impressa ou online: Veja e Veja SP, Época, Isto É, Carta Capital, Exame e Oeste.</w:t>
      </w:r>
    </w:p>
    <w:p w:rsidR="006D242D" w:rsidRPr="0014649C" w:rsidRDefault="006D242D" w:rsidP="006D242D">
      <w:pPr>
        <w:pBdr>
          <w:top w:val="nil"/>
          <w:left w:val="nil"/>
          <w:bottom w:val="nil"/>
          <w:right w:val="nil"/>
          <w:between w:val="nil"/>
        </w:pBdr>
        <w:spacing w:before="0" w:after="200" w:line="288" w:lineRule="auto"/>
        <w:ind w:left="1080"/>
        <w:rPr>
          <w:rFonts w:ascii="Times New Roman" w:eastAsia="Times New Roman" w:hAnsi="Times New Roman" w:cs="Times New Roman"/>
          <w:kern w:val="0"/>
          <w:szCs w:val="22"/>
          <w:lang w:eastAsia="pt-BR"/>
          <w14:ligatures w14:val="none"/>
        </w:rPr>
      </w:pPr>
    </w:p>
    <w:p w:rsidR="006D242D" w:rsidRPr="0014649C" w:rsidRDefault="006D242D" w:rsidP="006D242D">
      <w:pPr>
        <w:numPr>
          <w:ilvl w:val="2"/>
          <w:numId w:val="1"/>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Canais de comunicação de </w:t>
      </w:r>
      <w:r w:rsidRPr="0014649C">
        <w:rPr>
          <w:rFonts w:eastAsia="Arial" w:cs="Arial"/>
          <w:b/>
          <w:kern w:val="0"/>
          <w:szCs w:val="22"/>
          <w:lang w:eastAsia="pt-BR"/>
          <w14:ligatures w14:val="none"/>
        </w:rPr>
        <w:t>sites institucionais</w:t>
      </w:r>
      <w:r w:rsidRPr="0014649C">
        <w:rPr>
          <w:rFonts w:eastAsia="Arial" w:cs="Arial"/>
          <w:kern w:val="0"/>
          <w:szCs w:val="22"/>
          <w:lang w:eastAsia="pt-BR"/>
          <w14:ligatures w14:val="none"/>
        </w:rPr>
        <w:t xml:space="preserve">, de forma impressa ou online: TSE ONLINE, STF ONLINE, STJ, CNJ, Governo do </w:t>
      </w:r>
      <w:r>
        <w:rPr>
          <w:rFonts w:eastAsia="Arial" w:cs="Arial"/>
          <w:kern w:val="0"/>
          <w:szCs w:val="22"/>
          <w:lang w:eastAsia="pt-BR"/>
          <w14:ligatures w14:val="none"/>
        </w:rPr>
        <w:t>E</w:t>
      </w:r>
      <w:r w:rsidRPr="0014649C">
        <w:rPr>
          <w:rFonts w:eastAsia="Arial" w:cs="Arial"/>
          <w:kern w:val="0"/>
          <w:szCs w:val="22"/>
          <w:lang w:eastAsia="pt-BR"/>
          <w14:ligatures w14:val="none"/>
        </w:rPr>
        <w:t xml:space="preserve">stado de São Paulo, Prefeitura Municipal de São Paulo, Ministério Público do Estado de São Paulo, Ministério Público Federal, Ministério Público Federal no </w:t>
      </w:r>
      <w:r>
        <w:rPr>
          <w:rFonts w:eastAsia="Arial" w:cs="Arial"/>
          <w:kern w:val="0"/>
          <w:szCs w:val="22"/>
          <w:lang w:eastAsia="pt-BR"/>
          <w14:ligatures w14:val="none"/>
        </w:rPr>
        <w:t>E</w:t>
      </w:r>
      <w:r w:rsidRPr="0014649C">
        <w:rPr>
          <w:rFonts w:eastAsia="Arial" w:cs="Arial"/>
          <w:kern w:val="0"/>
          <w:szCs w:val="22"/>
          <w:lang w:eastAsia="pt-BR"/>
          <w14:ligatures w14:val="none"/>
        </w:rPr>
        <w:t>stado de São Paulo.</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1"/>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b/>
          <w:kern w:val="0"/>
          <w:szCs w:val="22"/>
          <w:lang w:eastAsia="pt-BR"/>
          <w14:ligatures w14:val="none"/>
        </w:rPr>
        <w:t>Portais e agências de notícias</w:t>
      </w:r>
      <w:r w:rsidRPr="0014649C">
        <w:rPr>
          <w:rFonts w:eastAsia="Arial" w:cs="Arial"/>
          <w:kern w:val="0"/>
          <w:szCs w:val="22"/>
          <w:lang w:eastAsia="pt-BR"/>
          <w14:ligatures w14:val="none"/>
        </w:rPr>
        <w:t xml:space="preserve">: G1 Nacional e afiliadas do </w:t>
      </w:r>
      <w:r>
        <w:rPr>
          <w:rFonts w:eastAsia="Arial" w:cs="Arial"/>
          <w:kern w:val="0"/>
          <w:szCs w:val="22"/>
          <w:lang w:eastAsia="pt-BR"/>
          <w14:ligatures w14:val="none"/>
        </w:rPr>
        <w:t>E</w:t>
      </w:r>
      <w:r w:rsidRPr="0014649C">
        <w:rPr>
          <w:rFonts w:eastAsia="Arial" w:cs="Arial"/>
          <w:kern w:val="0"/>
          <w:szCs w:val="22"/>
          <w:lang w:eastAsia="pt-BR"/>
          <w14:ligatures w14:val="none"/>
        </w:rPr>
        <w:t xml:space="preserve">stado de São Paulo, Globonews, Band e </w:t>
      </w:r>
      <w:proofErr w:type="spellStart"/>
      <w:r w:rsidRPr="0014649C">
        <w:rPr>
          <w:rFonts w:eastAsia="Arial" w:cs="Arial"/>
          <w:kern w:val="0"/>
          <w:szCs w:val="22"/>
          <w:lang w:eastAsia="pt-BR"/>
          <w14:ligatures w14:val="none"/>
        </w:rPr>
        <w:t>Bandnews</w:t>
      </w:r>
      <w:proofErr w:type="spellEnd"/>
      <w:r w:rsidRPr="0014649C">
        <w:rPr>
          <w:rFonts w:eastAsia="Arial" w:cs="Arial"/>
          <w:kern w:val="0"/>
          <w:szCs w:val="22"/>
          <w:lang w:eastAsia="pt-BR"/>
          <w14:ligatures w14:val="none"/>
        </w:rPr>
        <w:t xml:space="preserve">, Portal </w:t>
      </w:r>
      <w:proofErr w:type="spellStart"/>
      <w:r w:rsidRPr="0014649C">
        <w:rPr>
          <w:rFonts w:eastAsia="Arial" w:cs="Arial"/>
          <w:kern w:val="0"/>
          <w:szCs w:val="22"/>
          <w:lang w:eastAsia="pt-BR"/>
          <w14:ligatures w14:val="none"/>
        </w:rPr>
        <w:t>Uol</w:t>
      </w:r>
      <w:proofErr w:type="spellEnd"/>
      <w:r w:rsidRPr="0014649C">
        <w:rPr>
          <w:rFonts w:eastAsia="Arial" w:cs="Arial"/>
          <w:kern w:val="0"/>
          <w:szCs w:val="22"/>
          <w:lang w:eastAsia="pt-BR"/>
          <w14:ligatures w14:val="none"/>
        </w:rPr>
        <w:t xml:space="preserve">, Poder360, Valor Online, CNN Brasil, CBN, Record e </w:t>
      </w:r>
      <w:proofErr w:type="spellStart"/>
      <w:r w:rsidRPr="0014649C">
        <w:rPr>
          <w:rFonts w:eastAsia="Arial" w:cs="Arial"/>
          <w:kern w:val="0"/>
          <w:szCs w:val="22"/>
          <w:lang w:eastAsia="pt-BR"/>
          <w14:ligatures w14:val="none"/>
        </w:rPr>
        <w:t>Recordnews</w:t>
      </w:r>
      <w:proofErr w:type="spellEnd"/>
      <w:r w:rsidRPr="0014649C">
        <w:rPr>
          <w:rFonts w:eastAsia="Arial" w:cs="Arial"/>
          <w:kern w:val="0"/>
          <w:szCs w:val="22"/>
          <w:lang w:eastAsia="pt-BR"/>
          <w14:ligatures w14:val="none"/>
        </w:rPr>
        <w:t xml:space="preserve">, JP News, SBT, </w:t>
      </w:r>
      <w:proofErr w:type="spellStart"/>
      <w:proofErr w:type="gramStart"/>
      <w:r w:rsidRPr="0014649C">
        <w:rPr>
          <w:rFonts w:eastAsia="Arial" w:cs="Arial"/>
          <w:kern w:val="0"/>
          <w:szCs w:val="22"/>
          <w:lang w:eastAsia="pt-BR"/>
          <w14:ligatures w14:val="none"/>
        </w:rPr>
        <w:t>RedeTV</w:t>
      </w:r>
      <w:proofErr w:type="spellEnd"/>
      <w:r w:rsidRPr="0014649C">
        <w:rPr>
          <w:rFonts w:eastAsia="Arial" w:cs="Arial"/>
          <w:kern w:val="0"/>
          <w:szCs w:val="22"/>
          <w:lang w:eastAsia="pt-BR"/>
          <w14:ligatures w14:val="none"/>
        </w:rPr>
        <w:t>!,</w:t>
      </w:r>
      <w:proofErr w:type="gramEnd"/>
      <w:r w:rsidRPr="0014649C">
        <w:rPr>
          <w:rFonts w:eastAsia="Arial" w:cs="Arial"/>
          <w:kern w:val="0"/>
          <w:szCs w:val="22"/>
          <w:lang w:eastAsia="pt-BR"/>
          <w14:ligatures w14:val="none"/>
        </w:rPr>
        <w:t xml:space="preserve"> Cultura, Gazeta, Metrópoles, </w:t>
      </w:r>
      <w:proofErr w:type="spellStart"/>
      <w:r w:rsidRPr="0014649C">
        <w:rPr>
          <w:rFonts w:eastAsia="Arial" w:cs="Arial"/>
          <w:kern w:val="0"/>
          <w:szCs w:val="22"/>
          <w:lang w:eastAsia="pt-BR"/>
          <w14:ligatures w14:val="none"/>
        </w:rPr>
        <w:t>PlatoBR</w:t>
      </w:r>
      <w:proofErr w:type="spellEnd"/>
      <w:r w:rsidRPr="0014649C">
        <w:rPr>
          <w:rFonts w:eastAsia="Arial" w:cs="Arial"/>
          <w:kern w:val="0"/>
          <w:szCs w:val="22"/>
          <w:lang w:eastAsia="pt-BR"/>
          <w14:ligatures w14:val="none"/>
        </w:rPr>
        <w:t xml:space="preserve">, R7, Portal Terra, Band, </w:t>
      </w:r>
      <w:proofErr w:type="spellStart"/>
      <w:r w:rsidRPr="0014649C">
        <w:rPr>
          <w:rFonts w:eastAsia="Arial" w:cs="Arial"/>
          <w:kern w:val="0"/>
          <w:szCs w:val="22"/>
          <w:lang w:eastAsia="pt-BR"/>
          <w14:ligatures w14:val="none"/>
        </w:rPr>
        <w:t>Bol</w:t>
      </w:r>
      <w:proofErr w:type="spellEnd"/>
      <w:r w:rsidRPr="0014649C">
        <w:rPr>
          <w:rFonts w:eastAsia="Arial" w:cs="Arial"/>
          <w:kern w:val="0"/>
          <w:szCs w:val="22"/>
          <w:lang w:eastAsia="pt-BR"/>
          <w14:ligatures w14:val="none"/>
        </w:rPr>
        <w:t xml:space="preserve">, IG, Jota, Migalhas, </w:t>
      </w:r>
      <w:proofErr w:type="spellStart"/>
      <w:r w:rsidRPr="0014649C">
        <w:rPr>
          <w:rFonts w:eastAsia="Arial" w:cs="Arial"/>
          <w:kern w:val="0"/>
          <w:szCs w:val="22"/>
          <w:lang w:eastAsia="pt-BR"/>
          <w14:ligatures w14:val="none"/>
        </w:rPr>
        <w:t>Conjur</w:t>
      </w:r>
      <w:proofErr w:type="spellEnd"/>
      <w:r w:rsidRPr="0014649C">
        <w:rPr>
          <w:rFonts w:eastAsia="Arial" w:cs="Arial"/>
          <w:kern w:val="0"/>
          <w:szCs w:val="22"/>
          <w:lang w:eastAsia="pt-BR"/>
          <w14:ligatures w14:val="none"/>
        </w:rPr>
        <w:t xml:space="preserve">, Agência Brasil, Agência Estado, Agência Câmara, Agência Senado, </w:t>
      </w:r>
      <w:proofErr w:type="spellStart"/>
      <w:r w:rsidRPr="0014649C">
        <w:rPr>
          <w:rFonts w:eastAsia="Arial" w:cs="Arial"/>
          <w:kern w:val="0"/>
          <w:szCs w:val="22"/>
          <w:lang w:eastAsia="pt-BR"/>
          <w14:ligatures w14:val="none"/>
        </w:rPr>
        <w:t>Intercept</w:t>
      </w:r>
      <w:proofErr w:type="spellEnd"/>
      <w:r w:rsidRPr="0014649C">
        <w:rPr>
          <w:rFonts w:eastAsia="Arial" w:cs="Arial"/>
          <w:kern w:val="0"/>
          <w:szCs w:val="22"/>
          <w:lang w:eastAsia="pt-BR"/>
          <w14:ligatures w14:val="none"/>
        </w:rPr>
        <w:t xml:space="preserve">, Diário do Centro do Mundo, </w:t>
      </w:r>
      <w:proofErr w:type="spellStart"/>
      <w:r w:rsidRPr="0014649C">
        <w:rPr>
          <w:rFonts w:eastAsia="Arial" w:cs="Arial"/>
          <w:kern w:val="0"/>
          <w:szCs w:val="22"/>
          <w:lang w:eastAsia="pt-BR"/>
          <w14:ligatures w14:val="none"/>
        </w:rPr>
        <w:t>ACidade</w:t>
      </w:r>
      <w:proofErr w:type="spellEnd"/>
      <w:r w:rsidRPr="0014649C">
        <w:rPr>
          <w:rFonts w:eastAsia="Arial" w:cs="Arial"/>
          <w:kern w:val="0"/>
          <w:szCs w:val="22"/>
          <w:lang w:eastAsia="pt-BR"/>
          <w14:ligatures w14:val="none"/>
        </w:rPr>
        <w:t xml:space="preserve"> </w:t>
      </w:r>
      <w:proofErr w:type="spellStart"/>
      <w:r w:rsidRPr="0014649C">
        <w:rPr>
          <w:rFonts w:eastAsia="Arial" w:cs="Arial"/>
          <w:kern w:val="0"/>
          <w:szCs w:val="22"/>
          <w:lang w:eastAsia="pt-BR"/>
          <w14:ligatures w14:val="none"/>
        </w:rPr>
        <w:t>On</w:t>
      </w:r>
      <w:proofErr w:type="spellEnd"/>
      <w:r w:rsidRPr="0014649C">
        <w:rPr>
          <w:rFonts w:eastAsia="Arial" w:cs="Arial"/>
          <w:kern w:val="0"/>
          <w:szCs w:val="22"/>
          <w:lang w:eastAsia="pt-BR"/>
          <w14:ligatures w14:val="none"/>
        </w:rPr>
        <w:t xml:space="preserve">, </w:t>
      </w:r>
      <w:r w:rsidRPr="0014649C">
        <w:rPr>
          <w:rFonts w:eastAsia="Calibri" w:cs="Arial"/>
          <w:kern w:val="0"/>
          <w:szCs w:val="22"/>
          <w:lang w:eastAsia="pt-BR"/>
          <w14:ligatures w14:val="none"/>
        </w:rPr>
        <w:t>Brasil 247 e Fórum.</w:t>
      </w:r>
    </w:p>
    <w:p w:rsidR="006D242D" w:rsidRPr="0014649C" w:rsidRDefault="006D242D" w:rsidP="006D242D">
      <w:pPr>
        <w:numPr>
          <w:ilvl w:val="1"/>
          <w:numId w:val="1"/>
        </w:numPr>
        <w:spacing w:before="240" w:after="240" w:line="240" w:lineRule="auto"/>
        <w:rPr>
          <w:rFonts w:eastAsia="Arial" w:cs="Arial"/>
          <w:kern w:val="0"/>
          <w:sz w:val="21"/>
          <w:szCs w:val="21"/>
          <w:highlight w:val="white"/>
          <w:lang w:eastAsia="pt-BR"/>
          <w14:ligatures w14:val="none"/>
        </w:rPr>
      </w:pPr>
      <w:r w:rsidRPr="0014649C">
        <w:rPr>
          <w:rFonts w:eastAsia="Arial" w:cs="Arial"/>
          <w:kern w:val="0"/>
          <w:szCs w:val="22"/>
          <w:highlight w:val="white"/>
          <w:lang w:eastAsia="pt-BR"/>
          <w14:ligatures w14:val="none"/>
        </w:rPr>
        <w:t xml:space="preserve">O acompanhamento e digitalização das matérias serão diários, inclusive aos sábados, domingos e feriados, nos jornais impressos e sites de notícias na internet relacionados no </w:t>
      </w:r>
      <w:r w:rsidRPr="0014649C">
        <w:rPr>
          <w:rFonts w:eastAsia="Arial" w:cs="Arial"/>
          <w:b/>
          <w:kern w:val="0"/>
          <w:szCs w:val="22"/>
          <w:lang w:eastAsia="pt-BR"/>
          <w14:ligatures w14:val="none"/>
        </w:rPr>
        <w:t xml:space="preserve">item 4.12 </w:t>
      </w:r>
      <w:r w:rsidRPr="0014649C">
        <w:rPr>
          <w:rFonts w:eastAsia="Arial" w:cs="Arial"/>
          <w:kern w:val="0"/>
          <w:szCs w:val="22"/>
          <w:highlight w:val="white"/>
          <w:lang w:eastAsia="pt-BR"/>
          <w14:ligatures w14:val="none"/>
        </w:rPr>
        <w:t>deste Termo de Referência.</w:t>
      </w:r>
    </w:p>
    <w:p w:rsidR="006D242D" w:rsidRPr="0014649C" w:rsidRDefault="006D242D" w:rsidP="006D242D">
      <w:pPr>
        <w:numPr>
          <w:ilvl w:val="1"/>
          <w:numId w:val="1"/>
        </w:numPr>
        <w:spacing w:before="240" w:after="240" w:line="240" w:lineRule="auto"/>
        <w:rPr>
          <w:rFonts w:eastAsia="Arial" w:cs="Arial"/>
          <w:kern w:val="0"/>
          <w:sz w:val="21"/>
          <w:szCs w:val="21"/>
          <w:highlight w:val="white"/>
          <w:lang w:eastAsia="pt-BR"/>
          <w14:ligatures w14:val="none"/>
        </w:rPr>
      </w:pPr>
      <w:r w:rsidRPr="0014649C">
        <w:rPr>
          <w:rFonts w:eastAsia="Arial" w:cs="Arial"/>
          <w:kern w:val="0"/>
          <w:szCs w:val="22"/>
          <w:highlight w:val="white"/>
          <w:lang w:eastAsia="pt-BR"/>
          <w14:ligatures w14:val="none"/>
        </w:rPr>
        <w:t xml:space="preserve">A </w:t>
      </w:r>
      <w:proofErr w:type="spellStart"/>
      <w:r w:rsidRPr="0014649C">
        <w:rPr>
          <w:rFonts w:eastAsia="Arial" w:cs="Arial"/>
          <w:kern w:val="0"/>
          <w:szCs w:val="22"/>
          <w:highlight w:val="white"/>
          <w:lang w:eastAsia="pt-BR"/>
          <w14:ligatures w14:val="none"/>
        </w:rPr>
        <w:t>clipagem</w:t>
      </w:r>
      <w:proofErr w:type="spellEnd"/>
      <w:r w:rsidRPr="0014649C">
        <w:rPr>
          <w:rFonts w:eastAsia="Arial" w:cs="Arial"/>
          <w:kern w:val="0"/>
          <w:szCs w:val="22"/>
          <w:highlight w:val="white"/>
          <w:lang w:eastAsia="pt-BR"/>
          <w14:ligatures w14:val="none"/>
        </w:rPr>
        <w:t xml:space="preserve"> das matérias dos jornais deve ser feita pelo acesso à versão impressa de cada um do</w:t>
      </w:r>
      <w:r w:rsidRPr="0014649C">
        <w:rPr>
          <w:rFonts w:eastAsia="Arial" w:cs="Arial"/>
          <w:kern w:val="0"/>
          <w:szCs w:val="22"/>
          <w:lang w:eastAsia="pt-BR"/>
          <w14:ligatures w14:val="none"/>
        </w:rPr>
        <w:t xml:space="preserve">s jornais e revistas citados no </w:t>
      </w:r>
      <w:r w:rsidRPr="0014649C">
        <w:rPr>
          <w:rFonts w:eastAsia="Arial" w:cs="Arial"/>
          <w:b/>
          <w:kern w:val="0"/>
          <w:szCs w:val="22"/>
          <w:lang w:eastAsia="pt-BR"/>
          <w14:ligatures w14:val="none"/>
        </w:rPr>
        <w:t>item 4.12</w:t>
      </w:r>
      <w:r w:rsidRPr="0014649C">
        <w:rPr>
          <w:rFonts w:eastAsia="Arial" w:cs="Arial"/>
          <w:kern w:val="0"/>
          <w:szCs w:val="22"/>
          <w:lang w:eastAsia="pt-BR"/>
          <w14:ligatures w14:val="none"/>
        </w:rPr>
        <w:t xml:space="preserve"> </w:t>
      </w:r>
      <w:r w:rsidRPr="0014649C">
        <w:rPr>
          <w:rFonts w:eastAsia="Arial" w:cs="Arial"/>
          <w:kern w:val="0"/>
          <w:szCs w:val="22"/>
          <w:highlight w:val="white"/>
          <w:lang w:eastAsia="pt-BR"/>
          <w14:ligatures w14:val="none"/>
        </w:rPr>
        <w:t>e também nos sites dos respectivos veículos, tendo em vista que os jornais têm diferentes horários de fechamento e, assim, após o fechamento da versão impressa, podem ser publicadas matérias de interesse da Justiça Eleitoral, ou mesmo as notícias do impresso terem sofrido alterações nas versões on-line e/ou em sites de notícias na internet.</w:t>
      </w:r>
    </w:p>
    <w:p w:rsidR="006D242D" w:rsidRPr="0014649C" w:rsidRDefault="006D242D" w:rsidP="006D242D">
      <w:pPr>
        <w:numPr>
          <w:ilvl w:val="1"/>
          <w:numId w:val="1"/>
        </w:numPr>
        <w:spacing w:before="240" w:after="240" w:line="240" w:lineRule="auto"/>
        <w:rPr>
          <w:rFonts w:eastAsia="Arial" w:cs="Arial"/>
          <w:kern w:val="0"/>
          <w:sz w:val="21"/>
          <w:szCs w:val="21"/>
          <w:highlight w:val="white"/>
          <w:lang w:eastAsia="pt-BR"/>
          <w14:ligatures w14:val="none"/>
        </w:rPr>
      </w:pPr>
      <w:r w:rsidRPr="0014649C">
        <w:rPr>
          <w:rFonts w:eastAsia="Arial" w:cs="Arial"/>
          <w:kern w:val="0"/>
          <w:szCs w:val="22"/>
          <w:highlight w:val="white"/>
          <w:lang w:eastAsia="pt-BR"/>
          <w14:ligatures w14:val="none"/>
        </w:rPr>
        <w:t xml:space="preserve"> As matérias </w:t>
      </w:r>
      <w:proofErr w:type="spellStart"/>
      <w:r w:rsidRPr="0014649C">
        <w:rPr>
          <w:rFonts w:eastAsia="Arial" w:cs="Arial"/>
          <w:kern w:val="0"/>
          <w:szCs w:val="22"/>
          <w:highlight w:val="white"/>
          <w:lang w:eastAsia="pt-BR"/>
          <w14:ligatures w14:val="none"/>
        </w:rPr>
        <w:t>clipadas</w:t>
      </w:r>
      <w:proofErr w:type="spellEnd"/>
      <w:r w:rsidRPr="0014649C">
        <w:rPr>
          <w:rFonts w:eastAsia="Arial" w:cs="Arial"/>
          <w:kern w:val="0"/>
          <w:szCs w:val="22"/>
          <w:highlight w:val="white"/>
          <w:lang w:eastAsia="pt-BR"/>
          <w14:ligatures w14:val="none"/>
        </w:rPr>
        <w:t xml:space="preserve"> em sábados, domingos e feriados deverão ser atualizadas e os respectivos clippings deverão ser disponibilizados na segunda-feira ou no primeiro dia útil seguinte ao fim de semana ou feriado.</w:t>
      </w:r>
    </w:p>
    <w:p w:rsidR="006D242D" w:rsidRPr="0014649C" w:rsidRDefault="006D242D" w:rsidP="006D242D">
      <w:pPr>
        <w:numPr>
          <w:ilvl w:val="1"/>
          <w:numId w:val="1"/>
        </w:numPr>
        <w:spacing w:before="240" w:after="240" w:line="288" w:lineRule="auto"/>
        <w:contextualSpacing/>
        <w:rPr>
          <w:rFonts w:eastAsia="Calibri" w:cs="Arial"/>
          <w:kern w:val="0"/>
          <w:szCs w:val="22"/>
          <w:lang w:eastAsia="pt-BR"/>
          <w14:ligatures w14:val="none"/>
        </w:rPr>
      </w:pPr>
      <w:r w:rsidRPr="0014649C">
        <w:rPr>
          <w:rFonts w:eastAsia="Calibri" w:cs="Arial"/>
          <w:kern w:val="0"/>
          <w:szCs w:val="22"/>
          <w:lang w:eastAsia="pt-BR"/>
          <w14:ligatures w14:val="none"/>
        </w:rPr>
        <w:t xml:space="preserve">A seleção das matérias para elaboração do clipping poderá ser feita de forma automática pela plataforma ou por profissional de livre escolha pela contratada. </w:t>
      </w:r>
      <w:r w:rsidRPr="0014649C">
        <w:rPr>
          <w:rFonts w:eastAsia="Calibri" w:cs="Arial"/>
          <w:kern w:val="0"/>
          <w:szCs w:val="22"/>
          <w:lang w:eastAsia="pt-BR"/>
          <w14:ligatures w14:val="none"/>
        </w:rPr>
        <w:br/>
      </w:r>
      <w:r w:rsidRPr="0014649C">
        <w:rPr>
          <w:rFonts w:eastAsia="Calibri" w:cs="Arial"/>
          <w:kern w:val="0"/>
          <w:szCs w:val="22"/>
          <w:lang w:eastAsia="pt-BR"/>
          <w14:ligatures w14:val="none"/>
        </w:rPr>
        <w:br/>
        <w:t xml:space="preserve">  4.16.1. Em caso de seleção automática, é preciso que a plataforma seja capaz de selecionar apenas conteúdos de interesse da Justiça Eleitoral, definidos em lista de palavras-chave, que podem ser alteradas a qualquer tempo pela contratante, e que possam ser editados de forma fácil antes da geração do relatório, em caso de, apesar de conterem alguma palavra-chave, as matérias não terem relação com o assunto monitorado. Nesse caso, a contratada deverá ter uma equipe de suporte disponível para auxílio em tempo real, no período das 09h às 18h, para corrigir eventuais problemas na geração automática do clipping.</w:t>
      </w:r>
    </w:p>
    <w:p w:rsidR="006D242D" w:rsidRPr="0014649C" w:rsidRDefault="006D242D" w:rsidP="006D242D">
      <w:pPr>
        <w:spacing w:before="240" w:after="240" w:line="288" w:lineRule="auto"/>
        <w:ind w:left="720"/>
        <w:contextualSpacing/>
        <w:rPr>
          <w:rFonts w:eastAsia="Calibri" w:cs="Arial"/>
          <w:kern w:val="0"/>
          <w:szCs w:val="22"/>
          <w:lang w:eastAsia="pt-BR"/>
          <w14:ligatures w14:val="none"/>
        </w:rPr>
      </w:pPr>
      <w:r w:rsidRPr="0014649C">
        <w:rPr>
          <w:rFonts w:eastAsia="Calibri" w:cs="Arial"/>
          <w:kern w:val="0"/>
          <w:szCs w:val="22"/>
          <w:lang w:eastAsia="pt-BR"/>
          <w14:ligatures w14:val="none"/>
        </w:rPr>
        <w:t xml:space="preserve"> </w:t>
      </w:r>
    </w:p>
    <w:p w:rsidR="006D242D" w:rsidRPr="0014649C" w:rsidRDefault="006D242D" w:rsidP="006D242D">
      <w:pPr>
        <w:spacing w:before="240" w:after="240" w:line="288" w:lineRule="auto"/>
        <w:ind w:left="720"/>
        <w:contextualSpacing/>
        <w:rPr>
          <w:rFonts w:eastAsia="Calibri" w:cs="Arial"/>
          <w:kern w:val="0"/>
          <w:szCs w:val="22"/>
          <w:lang w:eastAsia="pt-BR"/>
          <w14:ligatures w14:val="none"/>
        </w:rPr>
      </w:pPr>
      <w:r w:rsidRPr="0014649C">
        <w:rPr>
          <w:rFonts w:eastAsia="Calibri" w:cs="Arial"/>
          <w:kern w:val="0"/>
          <w:szCs w:val="22"/>
          <w:lang w:eastAsia="pt-BR"/>
          <w14:ligatures w14:val="none"/>
        </w:rPr>
        <w:t xml:space="preserve">4.16.2. Em caso de seleção por profissional da contratada, caberá a essa pessoa inspecionar as matérias coletadas pelo </w:t>
      </w:r>
      <w:r w:rsidRPr="0014649C">
        <w:rPr>
          <w:rFonts w:eastAsia="Calibri" w:cs="Arial"/>
          <w:i/>
          <w:iCs/>
          <w:kern w:val="0"/>
          <w:szCs w:val="22"/>
          <w:lang w:eastAsia="pt-BR"/>
          <w14:ligatures w14:val="none"/>
        </w:rPr>
        <w:t>software</w:t>
      </w:r>
      <w:r w:rsidRPr="0014649C">
        <w:rPr>
          <w:rFonts w:eastAsia="Calibri" w:cs="Arial"/>
          <w:kern w:val="0"/>
          <w:szCs w:val="22"/>
          <w:lang w:eastAsia="pt-BR"/>
          <w14:ligatures w14:val="none"/>
        </w:rPr>
        <w:t xml:space="preserve"> na </w:t>
      </w:r>
      <w:r w:rsidRPr="0014649C">
        <w:rPr>
          <w:rFonts w:eastAsia="Calibri" w:cs="Arial"/>
          <w:i/>
          <w:iCs/>
          <w:kern w:val="0"/>
          <w:szCs w:val="22"/>
          <w:lang w:eastAsia="pt-BR"/>
          <w14:ligatures w14:val="none"/>
        </w:rPr>
        <w:t>web</w:t>
      </w:r>
      <w:r w:rsidRPr="0014649C">
        <w:rPr>
          <w:rFonts w:eastAsia="Calibri" w:cs="Arial"/>
          <w:kern w:val="0"/>
          <w:szCs w:val="22"/>
          <w:lang w:eastAsia="pt-BR"/>
          <w14:ligatures w14:val="none"/>
        </w:rPr>
        <w:t xml:space="preserve"> e pelo mecanismo de seleção dos jornais e revistas impressos, a fim de filtrar e excluir do material do clipping matérias e informações fora do escopo do Tribunal, que tenham sido selecionadas pelo </w:t>
      </w:r>
      <w:r w:rsidRPr="0014649C">
        <w:rPr>
          <w:rFonts w:eastAsia="Calibri" w:cs="Arial"/>
          <w:i/>
          <w:iCs/>
          <w:kern w:val="0"/>
          <w:szCs w:val="22"/>
          <w:lang w:eastAsia="pt-BR"/>
          <w14:ligatures w14:val="none"/>
        </w:rPr>
        <w:t>software</w:t>
      </w:r>
      <w:r w:rsidRPr="0014649C">
        <w:rPr>
          <w:rFonts w:eastAsia="Calibri" w:cs="Arial"/>
          <w:kern w:val="0"/>
          <w:szCs w:val="22"/>
          <w:lang w:eastAsia="pt-BR"/>
          <w14:ligatures w14:val="none"/>
        </w:rPr>
        <w:t xml:space="preserve"> em razão de confusão com as palavras-chave.</w:t>
      </w:r>
    </w:p>
    <w:p w:rsidR="006D242D" w:rsidRPr="0014649C" w:rsidRDefault="006D242D" w:rsidP="006D242D">
      <w:pPr>
        <w:spacing w:before="240" w:after="240" w:line="288" w:lineRule="auto"/>
        <w:ind w:left="720"/>
        <w:contextualSpacing/>
        <w:rPr>
          <w:rFonts w:eastAsia="Calibri" w:cs="Arial"/>
          <w:kern w:val="0"/>
          <w:szCs w:val="22"/>
          <w:lang w:eastAsia="pt-BR"/>
          <w14:ligatures w14:val="none"/>
        </w:rPr>
      </w:pPr>
    </w:p>
    <w:p w:rsidR="006D242D" w:rsidRPr="0014649C" w:rsidRDefault="006D242D" w:rsidP="006D242D">
      <w:pPr>
        <w:spacing w:before="240" w:after="240" w:line="288" w:lineRule="auto"/>
        <w:ind w:left="720"/>
        <w:contextualSpacing/>
        <w:rPr>
          <w:rFonts w:eastAsia="Calibri" w:cs="Arial"/>
          <w:kern w:val="0"/>
          <w:szCs w:val="22"/>
          <w:lang w:eastAsia="pt-BR"/>
          <w14:ligatures w14:val="none"/>
        </w:rPr>
      </w:pPr>
      <w:r w:rsidRPr="0014649C">
        <w:rPr>
          <w:rFonts w:eastAsia="Calibri" w:cs="Arial"/>
          <w:kern w:val="0"/>
          <w:szCs w:val="22"/>
          <w:lang w:eastAsia="pt-BR"/>
          <w14:ligatures w14:val="none"/>
        </w:rPr>
        <w:t xml:space="preserve">4.16.3. Em ambos os casos, a solução da contratada deverá ser capaz também de incluir no clipping, instantaneamente pela plataforma ou em até </w:t>
      </w:r>
      <w:r w:rsidRPr="0014649C">
        <w:rPr>
          <w:rFonts w:eastAsia="Calibri" w:cs="Arial"/>
          <w:b/>
          <w:bCs/>
          <w:kern w:val="0"/>
          <w:szCs w:val="22"/>
          <w:lang w:eastAsia="pt-BR"/>
          <w14:ligatures w14:val="none"/>
        </w:rPr>
        <w:t>60 (sessenta) minutos</w:t>
      </w:r>
      <w:r w:rsidRPr="0014649C">
        <w:rPr>
          <w:rFonts w:eastAsia="Calibri" w:cs="Arial"/>
          <w:kern w:val="0"/>
          <w:szCs w:val="22"/>
          <w:lang w:eastAsia="pt-BR"/>
          <w14:ligatures w14:val="none"/>
        </w:rPr>
        <w:t xml:space="preserve"> após a solicitação da Contratante, textos que não contenham as palavras-chaves definidas pelo TRE-SP e até que não falem especificamente sobre a Justiça Eleitoral paulista, mas que apresentem conteúdo importante para a Corte. São exemplos disto os editoriais, colunas e artigos assinados </w:t>
      </w:r>
      <w:r w:rsidRPr="0014649C">
        <w:rPr>
          <w:rFonts w:eastAsia="Calibri" w:cs="Arial"/>
          <w:kern w:val="0"/>
          <w:szCs w:val="22"/>
          <w:lang w:eastAsia="pt-BR"/>
          <w14:ligatures w14:val="none"/>
        </w:rPr>
        <w:lastRenderedPageBreak/>
        <w:t>geralmente por autoridades, formadores de opinião e nomes notórios dos mais diversos setores da sociedade sobre temas de atenção da Justiça Eleitoral.</w:t>
      </w:r>
    </w:p>
    <w:p w:rsidR="006D242D" w:rsidRPr="0014649C" w:rsidRDefault="006D242D" w:rsidP="006D242D">
      <w:pPr>
        <w:numPr>
          <w:ilvl w:val="1"/>
          <w:numId w:val="3"/>
        </w:numPr>
        <w:spacing w:before="240" w:after="240" w:line="240" w:lineRule="auto"/>
        <w:rPr>
          <w:rFonts w:eastAsia="Arial" w:cs="Arial"/>
          <w:kern w:val="0"/>
          <w:szCs w:val="22"/>
          <w:highlight w:val="white"/>
          <w:lang w:eastAsia="pt-BR"/>
          <w14:ligatures w14:val="none"/>
        </w:rPr>
      </w:pPr>
      <w:r w:rsidRPr="0014649C">
        <w:rPr>
          <w:rFonts w:eastAsia="Arial" w:cs="Arial"/>
          <w:kern w:val="0"/>
          <w:szCs w:val="22"/>
          <w:highlight w:val="white"/>
          <w:lang w:eastAsia="pt-BR"/>
          <w14:ligatures w14:val="none"/>
        </w:rPr>
        <w:t xml:space="preserve"> Além das previsões sobre quais veículos constarão em cada clipping, o TRE-SP poderá solicitar a cobertura para um período específico de outro </w:t>
      </w:r>
      <w:r w:rsidRPr="0014649C">
        <w:rPr>
          <w:rFonts w:eastAsia="Arial" w:cs="Arial"/>
          <w:kern w:val="0"/>
          <w:szCs w:val="22"/>
          <w:lang w:eastAsia="pt-BR"/>
          <w14:ligatures w14:val="none"/>
        </w:rPr>
        <w:t xml:space="preserve">veículo não listado, desde que a solicitação seja feita com antecedência mínima de 60 (sessenta) minutos. Esta </w:t>
      </w:r>
      <w:r w:rsidRPr="0014649C">
        <w:rPr>
          <w:rFonts w:eastAsia="Arial" w:cs="Arial"/>
          <w:kern w:val="0"/>
          <w:szCs w:val="22"/>
          <w:highlight w:val="white"/>
          <w:lang w:eastAsia="pt-BR"/>
          <w14:ligatures w14:val="none"/>
        </w:rPr>
        <w:t>cobertura poderá ocorrer em mais de um período e em veículos distintos.</w:t>
      </w:r>
      <w:r w:rsidRPr="0014649C">
        <w:rPr>
          <w:rFonts w:eastAsia="Arial" w:cs="Arial"/>
          <w:kern w:val="0"/>
          <w:szCs w:val="22"/>
          <w:highlight w:val="white"/>
          <w:lang w:eastAsia="pt-BR"/>
          <w14:ligatures w14:val="none"/>
        </w:rPr>
        <w:br/>
      </w:r>
    </w:p>
    <w:p w:rsidR="006D242D" w:rsidRPr="0014649C" w:rsidRDefault="006D242D" w:rsidP="006D242D">
      <w:pPr>
        <w:numPr>
          <w:ilvl w:val="1"/>
          <w:numId w:val="3"/>
        </w:numPr>
        <w:spacing w:before="240" w:after="240" w:line="240" w:lineRule="auto"/>
        <w:rPr>
          <w:rFonts w:eastAsia="Arial" w:cs="Arial"/>
          <w:kern w:val="0"/>
          <w:sz w:val="21"/>
          <w:szCs w:val="21"/>
          <w:highlight w:val="white"/>
          <w:lang w:eastAsia="pt-BR"/>
          <w14:ligatures w14:val="none"/>
        </w:rPr>
      </w:pPr>
      <w:r w:rsidRPr="0014649C">
        <w:rPr>
          <w:rFonts w:eastAsia="Arial" w:cs="Arial"/>
          <w:kern w:val="0"/>
          <w:szCs w:val="22"/>
          <w:highlight w:val="white"/>
          <w:lang w:eastAsia="pt-BR"/>
          <w14:ligatures w14:val="none"/>
        </w:rPr>
        <w:t xml:space="preserve">O TRE-SP poderá alterar, a qualquer tempo, alguns veículos das listas mencionadas. Essa alteração deverá ser comunicada com antecedência </w:t>
      </w:r>
      <w:r w:rsidRPr="0014649C">
        <w:rPr>
          <w:rFonts w:eastAsia="Arial" w:cs="Arial"/>
          <w:b/>
          <w:kern w:val="0"/>
          <w:szCs w:val="22"/>
          <w:highlight w:val="white"/>
          <w:lang w:eastAsia="pt-BR"/>
          <w14:ligatures w14:val="none"/>
        </w:rPr>
        <w:t>mínima de 1 (um) dia útil.</w:t>
      </w:r>
      <w:r w:rsidRPr="0014649C">
        <w:rPr>
          <w:rFonts w:eastAsia="Arial" w:cs="Arial"/>
          <w:kern w:val="0"/>
          <w:szCs w:val="22"/>
          <w:highlight w:val="white"/>
          <w:lang w:eastAsia="pt-BR"/>
          <w14:ligatures w14:val="none"/>
        </w:rPr>
        <w:t xml:space="preserve"> </w:t>
      </w:r>
    </w:p>
    <w:p w:rsidR="006D242D" w:rsidRPr="0014649C" w:rsidRDefault="006D242D" w:rsidP="006D242D">
      <w:pPr>
        <w:spacing w:before="240" w:after="240" w:line="288" w:lineRule="auto"/>
        <w:rPr>
          <w:rFonts w:eastAsia="Arial" w:cs="Arial"/>
          <w:b/>
          <w:kern w:val="0"/>
          <w:szCs w:val="22"/>
          <w:highlight w:val="white"/>
          <w:lang w:eastAsia="pt-BR"/>
          <w14:ligatures w14:val="none"/>
        </w:rPr>
      </w:pPr>
      <w:r w:rsidRPr="0014649C">
        <w:rPr>
          <w:rFonts w:eastAsia="Arial" w:cs="Arial"/>
          <w:b/>
          <w:kern w:val="0"/>
          <w:szCs w:val="22"/>
          <w:highlight w:val="white"/>
          <w:lang w:eastAsia="pt-BR"/>
          <w14:ligatures w14:val="none"/>
        </w:rPr>
        <w:t>Banco de Dados</w:t>
      </w:r>
    </w:p>
    <w:p w:rsidR="006D242D" w:rsidRPr="0014649C" w:rsidRDefault="006D242D" w:rsidP="006D242D">
      <w:pPr>
        <w:numPr>
          <w:ilvl w:val="1"/>
          <w:numId w:val="3"/>
        </w:numP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Deverá ser criado um Banco de Dados com atualização diária e as matérias veiculadas após o envio deverão ser inseridas pelo menos até o dia seguinte. Na página de abertura do site do Banco de Dados, deverá constar o calendário do mês corrente com opção de acesso ao dia atual ou retroativo</w:t>
      </w:r>
      <w:r w:rsidRPr="0014649C">
        <w:rPr>
          <w:rFonts w:eastAsia="Arial" w:cs="Arial"/>
          <w:kern w:val="0"/>
          <w:sz w:val="21"/>
          <w:szCs w:val="21"/>
          <w:lang w:eastAsia="pt-BR"/>
          <w14:ligatures w14:val="none"/>
        </w:rPr>
        <w:t>.</w:t>
      </w: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O Banco de Dados, ferramenta de pesquisa eletrônica, deve possuir uma </w:t>
      </w:r>
      <w:r w:rsidRPr="0014649C">
        <w:rPr>
          <w:rFonts w:eastAsia="Arial" w:cs="Arial"/>
          <w:i/>
          <w:kern w:val="0"/>
          <w:szCs w:val="22"/>
          <w:lang w:eastAsia="pt-BR"/>
          <w14:ligatures w14:val="none"/>
        </w:rPr>
        <w:t>homepage</w:t>
      </w:r>
      <w:r w:rsidRPr="0014649C">
        <w:rPr>
          <w:rFonts w:eastAsia="Arial" w:cs="Arial"/>
          <w:kern w:val="0"/>
          <w:szCs w:val="22"/>
          <w:lang w:eastAsia="pt-BR"/>
          <w14:ligatures w14:val="none"/>
        </w:rPr>
        <w:t xml:space="preserve"> intuitiva, com opções de filtragem bem definidas, botões diretos para o acesso à informação, além da possibilidade de busca por palavras-chave, devendo ser possível </w:t>
      </w:r>
      <w:r w:rsidRPr="0014649C">
        <w:rPr>
          <w:rFonts w:eastAsia="Calibri" w:cs="Arial"/>
          <w:kern w:val="0"/>
          <w:szCs w:val="22"/>
          <w:lang w:eastAsia="pt-BR"/>
          <w14:ligatures w14:val="none"/>
        </w:rPr>
        <w:t>inclusões e exclusões de novas palavras, até o máximo de 30 (trinta) indexadores.</w:t>
      </w: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Quanto ao conteúdo, é fundamental que a inclusão esteja alinhada à proposta/perfil definido pela Secretaria de Comunicação Social (</w:t>
      </w:r>
      <w:proofErr w:type="spellStart"/>
      <w:r w:rsidRPr="0014649C">
        <w:rPr>
          <w:rFonts w:eastAsia="Arial" w:cs="Arial"/>
          <w:kern w:val="0"/>
          <w:szCs w:val="22"/>
          <w:lang w:eastAsia="pt-BR"/>
          <w14:ligatures w14:val="none"/>
        </w:rPr>
        <w:t>Secom</w:t>
      </w:r>
      <w:proofErr w:type="spellEnd"/>
      <w:r w:rsidRPr="0014649C">
        <w:rPr>
          <w:rFonts w:eastAsia="Arial" w:cs="Arial"/>
          <w:kern w:val="0"/>
          <w:szCs w:val="22"/>
          <w:lang w:eastAsia="pt-BR"/>
          <w14:ligatures w14:val="none"/>
        </w:rPr>
        <w:t>) do TRE-SP, para que os links buscados sejam encontrados de forma rápida, assim como os veículos a serem incorporados: os principais locais e nacionais, suas editorias e atualizações.</w:t>
      </w:r>
    </w:p>
    <w:p w:rsidR="006D242D" w:rsidRPr="0014649C" w:rsidRDefault="006D242D" w:rsidP="006D242D">
      <w:pPr>
        <w:numPr>
          <w:ilvl w:val="1"/>
          <w:numId w:val="3"/>
        </w:numPr>
        <w:spacing w:before="240" w:after="240" w:line="240" w:lineRule="auto"/>
        <w:rPr>
          <w:rFonts w:eastAsia="Arial" w:cs="Arial"/>
          <w:kern w:val="0"/>
          <w:szCs w:val="22"/>
          <w:lang w:eastAsia="pt-BR"/>
          <w14:ligatures w14:val="none"/>
        </w:rPr>
      </w:pPr>
      <w:r w:rsidRPr="0014649C">
        <w:rPr>
          <w:rFonts w:eastAsia="Calibri" w:cs="Arial"/>
          <w:kern w:val="0"/>
          <w:szCs w:val="22"/>
          <w:lang w:eastAsia="pt-BR"/>
          <w14:ligatures w14:val="none"/>
        </w:rPr>
        <w:t xml:space="preserve">A ferramenta eletrônica deve ser capaz de gerar arquivos com índice e em formato de publicação, com resumo das notícias e link para os conteúdos. Além disso, a ferramenta eletrônica deve permitir que a Contratante consiga realizar a alteração da ordem das matérias selecionadas, bem como a inclusão e exclusão, antes da geração do arquivo final em </w:t>
      </w:r>
      <w:proofErr w:type="spellStart"/>
      <w:r w:rsidRPr="0014649C">
        <w:rPr>
          <w:rFonts w:eastAsia="Calibri" w:cs="Arial"/>
          <w:kern w:val="0"/>
          <w:szCs w:val="22"/>
          <w:lang w:eastAsia="pt-BR"/>
          <w14:ligatures w14:val="none"/>
        </w:rPr>
        <w:t>pdf</w:t>
      </w:r>
      <w:proofErr w:type="spellEnd"/>
      <w:r w:rsidRPr="0014649C">
        <w:rPr>
          <w:rFonts w:eastAsia="Calibri" w:cs="Arial"/>
          <w:kern w:val="0"/>
          <w:szCs w:val="22"/>
          <w:lang w:eastAsia="pt-BR"/>
          <w14:ligatures w14:val="none"/>
        </w:rPr>
        <w:t>.</w:t>
      </w:r>
    </w:p>
    <w:p w:rsidR="006D242D" w:rsidRPr="0014649C" w:rsidRDefault="006D242D" w:rsidP="006D242D">
      <w:pPr>
        <w:numPr>
          <w:ilvl w:val="1"/>
          <w:numId w:val="3"/>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O sistema também deve possibilitar ao gestor da informação que encontre as notícias de forma ágil e, caso seja necessário incluir links, a empresa contratada deverá fazê-lo no prazo máximo de 60 (sessenta minutos) após a solicitação da Contratante, por e-mail ou aplicativo de mensagem instantânea.</w:t>
      </w:r>
    </w:p>
    <w:p w:rsidR="006D242D" w:rsidRPr="0014649C" w:rsidRDefault="006D242D" w:rsidP="006D242D">
      <w:pPr>
        <w:numPr>
          <w:ilvl w:val="2"/>
          <w:numId w:val="3"/>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A Contratada deverá disponibilizar, na internet, link para acesso à pesquisa no banco de dados de notícias, com </w:t>
      </w:r>
      <w:proofErr w:type="spellStart"/>
      <w:r w:rsidRPr="0014649C">
        <w:rPr>
          <w:rFonts w:eastAsia="Arial" w:cs="Arial"/>
          <w:kern w:val="0"/>
          <w:szCs w:val="22"/>
          <w:lang w:eastAsia="pt-BR"/>
          <w14:ligatures w14:val="none"/>
        </w:rPr>
        <w:t>login</w:t>
      </w:r>
      <w:proofErr w:type="spellEnd"/>
      <w:r w:rsidRPr="0014649C">
        <w:rPr>
          <w:rFonts w:eastAsia="Arial" w:cs="Arial"/>
          <w:kern w:val="0"/>
          <w:szCs w:val="22"/>
          <w:lang w:eastAsia="pt-BR"/>
          <w14:ligatures w14:val="none"/>
        </w:rPr>
        <w:t xml:space="preserve"> e senha, que permita, no mínimo, 5 (cinco) acessos simultâneos. Esse acesso deverá ser remoto, 24 (vinte e quatro) horas por dia, inclusive aos sábados, domingos e feriados, de todas as notícias disponibilizadas, além de ferramentas que propiciem acesso simultâneo a pesquisas avançadas, impressão de notícias, colunas, filtros, impressão e downloads de partes selecionadas ou de todo o banco de dados disponível, por dia ou por período de tempo, com acesso a clippings anteriores. Ao TRE-SP caberá a definição dos usuários, que poderão ser redefinidos a qualquer tempo. </w:t>
      </w:r>
    </w:p>
    <w:p w:rsidR="006D242D" w:rsidRPr="0014649C" w:rsidRDefault="006D242D" w:rsidP="006D242D">
      <w:pPr>
        <w:spacing w:before="240" w:after="24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Clipping diário - conteúdo e características</w:t>
      </w:r>
    </w:p>
    <w:p w:rsidR="006D242D" w:rsidRPr="0014649C" w:rsidRDefault="006D242D" w:rsidP="006D242D">
      <w:pPr>
        <w:numPr>
          <w:ilvl w:val="1"/>
          <w:numId w:val="3"/>
        </w:numPr>
        <w:spacing w:before="240" w:after="240" w:line="240" w:lineRule="auto"/>
        <w:rPr>
          <w:rFonts w:eastAsia="Arial" w:cs="Arial"/>
          <w:kern w:val="0"/>
          <w:sz w:val="21"/>
          <w:szCs w:val="21"/>
          <w:highlight w:val="white"/>
          <w:lang w:eastAsia="pt-BR"/>
          <w14:ligatures w14:val="none"/>
        </w:rPr>
      </w:pPr>
      <w:r w:rsidRPr="0014649C">
        <w:rPr>
          <w:rFonts w:eastAsia="Arial" w:cs="Arial"/>
          <w:kern w:val="0"/>
          <w:szCs w:val="22"/>
          <w:lang w:eastAsia="pt-BR"/>
          <w14:ligatures w14:val="none"/>
        </w:rPr>
        <w:lastRenderedPageBreak/>
        <w:t>Deve constar do Clipping o monitoramento do noticiário nacional e regional, com foco nas notícias relativas à política, ao judiciário e aos legislativos nacional, estadual e municipal, assim como notícias relativas à política e judiciário internacionais que tenham relação direta e indireta com a Justiça Eleitoral Brasileira, que comprometam a soberania nacional, ataque às instituições brasileiras ou que, sem relação com o Brasil, possuam algum caráter pedagógico ou informativo sobre eleições internacionais.</w:t>
      </w:r>
    </w:p>
    <w:p w:rsidR="006D242D" w:rsidRPr="0014649C" w:rsidRDefault="006D242D" w:rsidP="006D242D">
      <w:pPr>
        <w:numPr>
          <w:ilvl w:val="1"/>
          <w:numId w:val="3"/>
        </w:numPr>
        <w:spacing w:before="240" w:after="240" w:line="240" w:lineRule="auto"/>
        <w:rPr>
          <w:rFonts w:eastAsia="Arial" w:cs="Arial"/>
          <w:kern w:val="0"/>
          <w:szCs w:val="22"/>
          <w:lang w:eastAsia="pt-BR"/>
          <w14:ligatures w14:val="none"/>
        </w:rPr>
      </w:pPr>
      <w:r w:rsidRPr="0014649C">
        <w:rPr>
          <w:rFonts w:eastAsia="Calibri" w:cs="Arial"/>
          <w:kern w:val="0"/>
          <w:szCs w:val="22"/>
          <w:lang w:eastAsia="pt-BR"/>
          <w14:ligatures w14:val="none"/>
        </w:rPr>
        <w:t>O monitoramento do noticiário nacional e regional deve constar do Clipping, obrigatoriamente, com todas as matérias referentes ao TRE-SP, Justiça Eleitoral Paulista (zonas eleitorais/cartórios eleitorais) e de outros Estados, Promotoria Eleitoral, Procuradoria Eleitoral, Corregedoria Eleitoral, Tribunal Superior Eleitoral e de fatos que envolvam organização e realização das eleições, urnas eletrônicas, atualização do cadastro eleitoral e serviços ao eleitorado; processos judiciais relativos ao Judiciário em geral e à Justiça Eleitoral em particular, democracia, pesquisas eleitorais e sobre a imagem das instituições; reformas política/eleitoral; funcionalismo público federal e servidores do TRE-SP; e/ou que fizerem menção aos nomes e/ou entrevistas concedidas pelos membros do TRE, pelo(a) Juiz(a) Assessor(a) da Presidência, Juiz (a) Assessor (a) da Corregedoria, pelo (a) Diretor (a)-Geral e pelo (a) Secretário (a) de Comunicação Social, cujos nomes serão fornecidos posteriormente e serão listados juntamente com as palavras-chave especificadas no Anexo I deste Termo de Referência, até o máximo de 30 (trinta) indexadores, que poderão ser modificadas pelo TRE-SP durante o contrato.</w:t>
      </w:r>
    </w:p>
    <w:p w:rsidR="006D242D" w:rsidRPr="0014649C" w:rsidRDefault="006D242D" w:rsidP="006D242D">
      <w:pPr>
        <w:numPr>
          <w:ilvl w:val="2"/>
          <w:numId w:val="3"/>
        </w:numP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No decorrer do contrato, caso haja necessidade, poderão ser indicados mais nomes que deverão ter as matérias e/ou entrevistas concedidas </w:t>
      </w:r>
      <w:proofErr w:type="spellStart"/>
      <w:r w:rsidRPr="0014649C">
        <w:rPr>
          <w:rFonts w:eastAsia="Arial" w:cs="Arial"/>
          <w:kern w:val="0"/>
          <w:szCs w:val="22"/>
          <w:lang w:eastAsia="pt-BR"/>
          <w14:ligatures w14:val="none"/>
        </w:rPr>
        <w:t>clipadas</w:t>
      </w:r>
      <w:proofErr w:type="spellEnd"/>
      <w:r w:rsidRPr="0014649C">
        <w:rPr>
          <w:rFonts w:eastAsia="Arial" w:cs="Arial"/>
          <w:kern w:val="0"/>
          <w:szCs w:val="22"/>
          <w:lang w:eastAsia="pt-BR"/>
          <w14:ligatures w14:val="none"/>
        </w:rPr>
        <w:t>.</w:t>
      </w: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O clipping diário, on-line e PDF, deverá conter as seguintes </w:t>
      </w:r>
      <w:r w:rsidRPr="0014649C">
        <w:rPr>
          <w:rFonts w:eastAsia="Arial" w:cs="Arial"/>
          <w:b/>
          <w:kern w:val="0"/>
          <w:szCs w:val="22"/>
          <w:lang w:eastAsia="pt-BR"/>
          <w14:ligatures w14:val="none"/>
        </w:rPr>
        <w:t>características</w:t>
      </w:r>
      <w:r w:rsidRPr="0014649C">
        <w:rPr>
          <w:rFonts w:eastAsia="Arial" w:cs="Arial"/>
          <w:kern w:val="0"/>
          <w:szCs w:val="22"/>
          <w:lang w:eastAsia="pt-BR"/>
          <w14:ligatures w14:val="none"/>
        </w:rPr>
        <w:t>:</w:t>
      </w:r>
    </w:p>
    <w:p w:rsidR="006D242D" w:rsidRPr="0014649C" w:rsidRDefault="006D242D" w:rsidP="006D242D">
      <w:pPr>
        <w:numPr>
          <w:ilvl w:val="2"/>
          <w:numId w:val="3"/>
        </w:numPr>
        <w:spacing w:before="240" w:after="240" w:line="240" w:lineRule="auto"/>
        <w:rPr>
          <w:rFonts w:eastAsia="Arial" w:cs="Arial"/>
          <w:kern w:val="0"/>
          <w:szCs w:val="22"/>
          <w:lang w:eastAsia="pt-BR"/>
          <w14:ligatures w14:val="none"/>
        </w:rPr>
      </w:pPr>
      <w:r w:rsidRPr="0014649C">
        <w:rPr>
          <w:rFonts w:eastAsia="Calibri" w:cs="Arial"/>
          <w:kern w:val="0"/>
          <w:szCs w:val="22"/>
          <w:lang w:eastAsia="pt-BR"/>
          <w14:ligatures w14:val="none"/>
        </w:rPr>
        <w:t>Todas as matérias jornalísticas inseridas no Banco de Dados deverão ser apresentadas através de um índice/resumo com o nome da matéria, nome do veículo, a data da publicação e as palavras-chave destacadas. Selecionada a matéria nesse índice, o usuário poderá lê-la na íntegra.</w:t>
      </w:r>
      <w:r w:rsidRPr="0014649C">
        <w:rPr>
          <w:rFonts w:eastAsia="Arial" w:cs="Arial"/>
          <w:kern w:val="0"/>
          <w:szCs w:val="22"/>
          <w:lang w:eastAsia="pt-BR"/>
          <w14:ligatures w14:val="none"/>
        </w:rPr>
        <w:t xml:space="preserve"> </w:t>
      </w:r>
    </w:p>
    <w:p w:rsidR="006D242D" w:rsidRPr="0014649C" w:rsidRDefault="006D242D" w:rsidP="006D242D">
      <w:pPr>
        <w:numPr>
          <w:ilvl w:val="2"/>
          <w:numId w:val="3"/>
        </w:numPr>
        <w:spacing w:before="0" w:after="20" w:line="240" w:lineRule="auto"/>
        <w:rPr>
          <w:rFonts w:eastAsia="Arial" w:cs="Arial"/>
          <w:kern w:val="0"/>
          <w:szCs w:val="22"/>
          <w:lang w:eastAsia="pt-BR"/>
          <w14:ligatures w14:val="none"/>
        </w:rPr>
      </w:pPr>
      <w:r w:rsidRPr="0014649C">
        <w:rPr>
          <w:rFonts w:eastAsia="Arial" w:cs="Arial"/>
          <w:kern w:val="0"/>
          <w:szCs w:val="22"/>
          <w:lang w:eastAsia="pt-BR"/>
          <w14:ligatures w14:val="none"/>
        </w:rPr>
        <w:t>Todas as matérias devem conter seu respectivo título e, quando for o caso, o nome de quem a assina, bem como o nome da coluna da qual foi retirada a publicação, ainda que seja continuação de uma matéria.</w:t>
      </w:r>
    </w:p>
    <w:p w:rsidR="006D242D" w:rsidRPr="0014649C" w:rsidRDefault="006D242D" w:rsidP="006D242D">
      <w:pPr>
        <w:spacing w:before="0" w:after="20" w:line="288" w:lineRule="auto"/>
        <w:ind w:left="1080"/>
        <w:rPr>
          <w:rFonts w:eastAsia="Arial" w:cs="Arial"/>
          <w:b/>
          <w:kern w:val="0"/>
          <w:szCs w:val="22"/>
          <w:lang w:eastAsia="pt-BR"/>
          <w14:ligatures w14:val="none"/>
        </w:rPr>
      </w:pPr>
    </w:p>
    <w:p w:rsidR="006D242D" w:rsidRPr="0014649C" w:rsidRDefault="006D242D" w:rsidP="006D242D">
      <w:pPr>
        <w:numPr>
          <w:ilvl w:val="2"/>
          <w:numId w:val="3"/>
        </w:numPr>
        <w:spacing w:before="0" w:after="20" w:line="240" w:lineRule="auto"/>
        <w:rPr>
          <w:rFonts w:eastAsia="Arial" w:cs="Arial"/>
          <w:kern w:val="0"/>
          <w:szCs w:val="22"/>
          <w:lang w:eastAsia="pt-BR"/>
          <w14:ligatures w14:val="none"/>
        </w:rPr>
      </w:pPr>
      <w:r w:rsidRPr="0014649C">
        <w:rPr>
          <w:rFonts w:eastAsia="Arial" w:cs="Arial"/>
          <w:kern w:val="0"/>
          <w:szCs w:val="22"/>
          <w:lang w:eastAsia="pt-BR"/>
          <w14:ligatures w14:val="none"/>
        </w:rPr>
        <w:t>Quando houver alguma chamada de capa relacionada à Justiça Eleitoral de São Paulo, deve ser reproduzida a imagem da primeira página do respectivo jornal.</w:t>
      </w:r>
    </w:p>
    <w:p w:rsidR="006D242D" w:rsidRPr="0014649C" w:rsidRDefault="006D242D" w:rsidP="006D242D">
      <w:pPr>
        <w:spacing w:before="0" w:after="20" w:line="288" w:lineRule="auto"/>
        <w:ind w:left="1080"/>
        <w:rPr>
          <w:rFonts w:eastAsia="Arial" w:cs="Arial"/>
          <w:kern w:val="0"/>
          <w:szCs w:val="22"/>
          <w:lang w:eastAsia="pt-BR"/>
          <w14:ligatures w14:val="none"/>
        </w:rPr>
      </w:pPr>
    </w:p>
    <w:p w:rsidR="006D242D" w:rsidRPr="0014649C" w:rsidRDefault="006D242D" w:rsidP="006D242D">
      <w:pPr>
        <w:numPr>
          <w:ilvl w:val="2"/>
          <w:numId w:val="3"/>
        </w:numPr>
        <w:spacing w:before="0" w:after="20" w:line="240" w:lineRule="auto"/>
        <w:rPr>
          <w:rFonts w:eastAsia="Arial" w:cs="Arial"/>
          <w:kern w:val="0"/>
          <w:szCs w:val="22"/>
          <w:lang w:eastAsia="pt-BR"/>
          <w14:ligatures w14:val="none"/>
        </w:rPr>
      </w:pPr>
      <w:r w:rsidRPr="0014649C">
        <w:rPr>
          <w:rFonts w:eastAsia="Arial" w:cs="Arial"/>
          <w:kern w:val="0"/>
          <w:szCs w:val="22"/>
          <w:lang w:eastAsia="pt-BR"/>
          <w14:ligatures w14:val="none"/>
        </w:rPr>
        <w:t>As fotos do TRE-SP, juízas e juízes eleitorais, servidoras e servidores da Justiça Eleitoral e cartórios eleitorais de São Paulo publicadas nos veículos monitorados pela contratada devem constar do clipping e serem identificadas com a devida fonte.</w:t>
      </w:r>
    </w:p>
    <w:p w:rsidR="006D242D" w:rsidRPr="0014649C" w:rsidRDefault="006D242D" w:rsidP="006D242D">
      <w:pPr>
        <w:spacing w:before="0" w:after="20" w:line="288" w:lineRule="auto"/>
        <w:ind w:left="1080"/>
        <w:rPr>
          <w:rFonts w:eastAsia="Arial" w:cs="Arial"/>
          <w:kern w:val="0"/>
          <w:szCs w:val="22"/>
          <w:lang w:eastAsia="pt-BR"/>
          <w14:ligatures w14:val="none"/>
        </w:rPr>
      </w:pPr>
    </w:p>
    <w:p w:rsidR="006D242D" w:rsidRPr="0014649C" w:rsidRDefault="006D242D" w:rsidP="006D242D">
      <w:pPr>
        <w:numPr>
          <w:ilvl w:val="2"/>
          <w:numId w:val="3"/>
        </w:numPr>
        <w:spacing w:before="0" w:after="2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Os links de cada matéria disponível no Banco de Dados da Contratada devem ser acessíveis independentemente do </w:t>
      </w:r>
      <w:proofErr w:type="spellStart"/>
      <w:r w:rsidRPr="0014649C">
        <w:rPr>
          <w:rFonts w:eastAsia="Arial" w:cs="Arial"/>
          <w:kern w:val="0"/>
          <w:szCs w:val="22"/>
          <w:lang w:eastAsia="pt-BR"/>
          <w14:ligatures w14:val="none"/>
        </w:rPr>
        <w:t>login</w:t>
      </w:r>
      <w:proofErr w:type="spellEnd"/>
      <w:r w:rsidRPr="0014649C">
        <w:rPr>
          <w:rFonts w:eastAsia="Arial" w:cs="Arial"/>
          <w:kern w:val="0"/>
          <w:szCs w:val="22"/>
          <w:lang w:eastAsia="pt-BR"/>
          <w14:ligatures w14:val="none"/>
        </w:rPr>
        <w:t xml:space="preserve"> na plataforma, apenas para consulta.</w:t>
      </w: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lastRenderedPageBreak/>
        <w:t xml:space="preserve">Em relação às revistas semanais e quinzenais, o clipping diário deve trazer as matérias de interesse da Justiça Eleitoral no primeiro dia útil seguinte à publicação da respectiva revista. </w:t>
      </w:r>
    </w:p>
    <w:p w:rsidR="006D242D" w:rsidRPr="0014649C" w:rsidRDefault="006D242D" w:rsidP="006D242D">
      <w:pPr>
        <w:spacing w:before="240" w:after="240" w:line="288" w:lineRule="auto"/>
        <w:ind w:left="720" w:hanging="578"/>
        <w:rPr>
          <w:rFonts w:eastAsia="Arial" w:cs="Arial"/>
          <w:b/>
          <w:kern w:val="0"/>
          <w:szCs w:val="22"/>
          <w:lang w:eastAsia="pt-BR"/>
          <w14:ligatures w14:val="none"/>
        </w:rPr>
      </w:pPr>
      <w:r w:rsidRPr="0014649C">
        <w:rPr>
          <w:rFonts w:eastAsia="Arial" w:cs="Arial"/>
          <w:b/>
          <w:kern w:val="0"/>
          <w:szCs w:val="22"/>
          <w:lang w:eastAsia="pt-BR"/>
          <w14:ligatures w14:val="none"/>
        </w:rPr>
        <w:t>Relatórios de medição e análise</w:t>
      </w: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A Seção de Relacionamento com a Imprensa (</w:t>
      </w:r>
      <w:proofErr w:type="spellStart"/>
      <w:r w:rsidRPr="0014649C">
        <w:rPr>
          <w:rFonts w:eastAsia="Arial" w:cs="Arial"/>
          <w:kern w:val="0"/>
          <w:szCs w:val="22"/>
          <w:lang w:eastAsia="pt-BR"/>
          <w14:ligatures w14:val="none"/>
        </w:rPr>
        <w:t>SeImp</w:t>
      </w:r>
      <w:proofErr w:type="spellEnd"/>
      <w:r w:rsidRPr="0014649C">
        <w:rPr>
          <w:rFonts w:eastAsia="Arial" w:cs="Arial"/>
          <w:kern w:val="0"/>
          <w:szCs w:val="22"/>
          <w:lang w:eastAsia="pt-BR"/>
          <w14:ligatures w14:val="none"/>
        </w:rPr>
        <w:t xml:space="preserve">) deverá receber </w:t>
      </w:r>
      <w:r w:rsidRPr="0014649C">
        <w:rPr>
          <w:rFonts w:eastAsia="Calibri" w:cs="Arial"/>
          <w:kern w:val="0"/>
          <w:szCs w:val="22"/>
          <w:lang w:eastAsia="pt-BR"/>
          <w14:ligatures w14:val="none"/>
        </w:rPr>
        <w:t>ou ser capaz de gerar na plataforma da contratada</w:t>
      </w:r>
      <w:r w:rsidRPr="0014649C">
        <w:rPr>
          <w:rFonts w:eastAsia="Arial" w:cs="Arial"/>
          <w:kern w:val="0"/>
          <w:szCs w:val="22"/>
          <w:lang w:eastAsia="pt-BR"/>
          <w14:ligatures w14:val="none"/>
        </w:rPr>
        <w:t xml:space="preserve"> um relatório mensal até o 5º (quinto) dia útil de cada mês, com a análise do impacto causado pelas menções à Justiça Eleitoral na mídia, ou seja, o retorno de mídia (positivo ou negativo) em relação às matérias veiculadas no mês anterior envolvendo a Justiça Eleitoral, contendo:</w:t>
      </w:r>
    </w:p>
    <w:p w:rsidR="006D242D" w:rsidRPr="0014649C" w:rsidRDefault="006D242D" w:rsidP="006D242D">
      <w:pPr>
        <w:numPr>
          <w:ilvl w:val="2"/>
          <w:numId w:val="3"/>
        </w:numPr>
        <w:pBdr>
          <w:top w:val="nil"/>
          <w:left w:val="nil"/>
          <w:bottom w:val="nil"/>
          <w:right w:val="nil"/>
          <w:between w:val="nil"/>
        </w:pBdr>
        <w:spacing w:before="0" w:after="20" w:line="288" w:lineRule="auto"/>
        <w:rPr>
          <w:rFonts w:eastAsia="Arial" w:cs="Arial"/>
          <w:kern w:val="0"/>
          <w:szCs w:val="22"/>
          <w:lang w:eastAsia="pt-BR"/>
          <w14:ligatures w14:val="none"/>
        </w:rPr>
      </w:pPr>
      <w:r w:rsidRPr="0014649C">
        <w:rPr>
          <w:rFonts w:eastAsia="Arial" w:cs="Arial"/>
          <w:kern w:val="0"/>
          <w:szCs w:val="22"/>
          <w:lang w:eastAsia="pt-BR"/>
          <w14:ligatures w14:val="none"/>
        </w:rPr>
        <w:t>O total de matérias relativas à Justiça Eleitoral, subdividido por jornais, revistas e portais;</w:t>
      </w:r>
    </w:p>
    <w:p w:rsidR="006D242D" w:rsidRPr="0014649C" w:rsidRDefault="006D242D" w:rsidP="006D242D">
      <w:pPr>
        <w:numPr>
          <w:ilvl w:val="2"/>
          <w:numId w:val="3"/>
        </w:numPr>
        <w:spacing w:before="0" w:after="20" w:line="288" w:lineRule="auto"/>
        <w:rPr>
          <w:rFonts w:eastAsia="Arial" w:cs="Arial"/>
          <w:kern w:val="0"/>
          <w:szCs w:val="22"/>
          <w:lang w:eastAsia="pt-BR"/>
          <w14:ligatures w14:val="none"/>
        </w:rPr>
      </w:pPr>
      <w:r w:rsidRPr="0014649C">
        <w:rPr>
          <w:rFonts w:eastAsia="Arial" w:cs="Arial"/>
          <w:kern w:val="0"/>
          <w:szCs w:val="22"/>
          <w:lang w:eastAsia="pt-BR"/>
          <w14:ligatures w14:val="none"/>
        </w:rPr>
        <w:t>O total de matérias relativas à Justiça Eleitoral Paulista;</w:t>
      </w:r>
    </w:p>
    <w:p w:rsidR="006D242D" w:rsidRPr="0014649C" w:rsidRDefault="006D242D" w:rsidP="006D242D">
      <w:pPr>
        <w:numPr>
          <w:ilvl w:val="1"/>
          <w:numId w:val="3"/>
        </w:numPr>
        <w:spacing w:before="0" w:after="2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A discriminação deverá ser feita pelo tipo de veículo (jornal impresso ou internet) e deverá conter os campos: nome do veículo, data, assunto, enfoque, entrevistado e outros campos que a Seção de Relacionamento com a Imprensa (</w:t>
      </w:r>
      <w:proofErr w:type="spellStart"/>
      <w:r w:rsidRPr="0014649C">
        <w:rPr>
          <w:rFonts w:eastAsia="Arial" w:cs="Arial"/>
          <w:kern w:val="0"/>
          <w:szCs w:val="22"/>
          <w:lang w:eastAsia="pt-BR"/>
          <w14:ligatures w14:val="none"/>
        </w:rPr>
        <w:t>SeImp</w:t>
      </w:r>
      <w:proofErr w:type="spellEnd"/>
      <w:r w:rsidRPr="0014649C">
        <w:rPr>
          <w:rFonts w:eastAsia="Arial" w:cs="Arial"/>
          <w:kern w:val="0"/>
          <w:szCs w:val="22"/>
          <w:lang w:eastAsia="pt-BR"/>
          <w14:ligatures w14:val="none"/>
        </w:rPr>
        <w:t xml:space="preserve">) julgar necessários. Caso haja alguma matéria </w:t>
      </w:r>
      <w:proofErr w:type="spellStart"/>
      <w:r w:rsidRPr="0014649C">
        <w:rPr>
          <w:rFonts w:eastAsia="Arial" w:cs="Arial"/>
          <w:kern w:val="0"/>
          <w:szCs w:val="22"/>
          <w:lang w:eastAsia="pt-BR"/>
          <w14:ligatures w14:val="none"/>
        </w:rPr>
        <w:t>clipada</w:t>
      </w:r>
      <w:proofErr w:type="spellEnd"/>
      <w:r w:rsidRPr="0014649C">
        <w:rPr>
          <w:rFonts w:eastAsia="Arial" w:cs="Arial"/>
          <w:kern w:val="0"/>
          <w:szCs w:val="22"/>
          <w:lang w:eastAsia="pt-BR"/>
          <w14:ligatures w14:val="none"/>
        </w:rPr>
        <w:t xml:space="preserve"> que não deva fazer parte dessa estatística, a empresa será comunicada via e-mail pela </w:t>
      </w:r>
      <w:proofErr w:type="spellStart"/>
      <w:r w:rsidRPr="0014649C">
        <w:rPr>
          <w:rFonts w:eastAsia="Arial" w:cs="Arial"/>
          <w:kern w:val="0"/>
          <w:szCs w:val="22"/>
          <w:lang w:eastAsia="pt-BR"/>
          <w14:ligatures w14:val="none"/>
        </w:rPr>
        <w:t>Seimp</w:t>
      </w:r>
      <w:proofErr w:type="spellEnd"/>
      <w:r w:rsidRPr="0014649C">
        <w:rPr>
          <w:rFonts w:eastAsia="Arial" w:cs="Arial"/>
          <w:kern w:val="0"/>
          <w:szCs w:val="22"/>
          <w:lang w:eastAsia="pt-BR"/>
          <w14:ligatures w14:val="none"/>
        </w:rPr>
        <w:t>.</w:t>
      </w: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b/>
          <w:kern w:val="0"/>
          <w:szCs w:val="22"/>
          <w:lang w:eastAsia="pt-BR"/>
          <w14:ligatures w14:val="none"/>
        </w:rPr>
        <w:t xml:space="preserve"> </w:t>
      </w:r>
      <w:r w:rsidRPr="0014649C">
        <w:rPr>
          <w:rFonts w:eastAsia="Arial" w:cs="Arial"/>
          <w:kern w:val="0"/>
          <w:szCs w:val="22"/>
          <w:lang w:eastAsia="pt-BR"/>
          <w14:ligatures w14:val="none"/>
        </w:rPr>
        <w:t xml:space="preserve">No período do contrato, deverá ser fornecido </w:t>
      </w:r>
      <w:r w:rsidRPr="0014649C">
        <w:rPr>
          <w:rFonts w:eastAsia="Calibri" w:cs="Arial"/>
          <w:kern w:val="0"/>
          <w:szCs w:val="22"/>
          <w:lang w:eastAsia="pt-BR"/>
          <w14:ligatures w14:val="none"/>
        </w:rPr>
        <w:t>ou disponibilizado na plataforma</w:t>
      </w:r>
      <w:r w:rsidRPr="0014649C">
        <w:rPr>
          <w:rFonts w:eastAsia="Arial" w:cs="Arial"/>
          <w:kern w:val="0"/>
          <w:szCs w:val="22"/>
          <w:lang w:eastAsia="pt-BR"/>
          <w14:ligatures w14:val="none"/>
        </w:rPr>
        <w:t xml:space="preserve">, ainda, um relatório a ser entregue até o 10º (décimo) dia útil do mês de janeiro do ano seguinte com os dados consolidados até 31 de dezembro do ano anterior. </w:t>
      </w:r>
    </w:p>
    <w:p w:rsidR="006D242D" w:rsidRPr="0014649C" w:rsidRDefault="006D242D" w:rsidP="006D242D">
      <w:pPr>
        <w:spacing w:before="0" w:after="200" w:line="288" w:lineRule="auto"/>
        <w:rPr>
          <w:rFonts w:eastAsia="Arial" w:cs="Arial"/>
          <w:kern w:val="0"/>
          <w:szCs w:val="22"/>
          <w:highlight w:val="magenta"/>
          <w:lang w:eastAsia="pt-BR"/>
          <w14:ligatures w14:val="none"/>
        </w:rPr>
      </w:pPr>
      <w:bookmarkStart w:id="4" w:name="_heading=h.p5vifdftcixg" w:colFirst="0" w:colLast="0"/>
      <w:bookmarkEnd w:id="4"/>
      <w:r w:rsidRPr="0014649C">
        <w:rPr>
          <w:rFonts w:eastAsia="Arial" w:cs="Arial"/>
          <w:b/>
          <w:kern w:val="0"/>
          <w:szCs w:val="22"/>
          <w:lang w:eastAsia="pt-BR"/>
          <w14:ligatures w14:val="none"/>
        </w:rPr>
        <w:t>Compilação do material produzido no período</w:t>
      </w:r>
    </w:p>
    <w:p w:rsidR="006D242D" w:rsidRPr="0014649C" w:rsidRDefault="006D242D" w:rsidP="006D242D">
      <w:pPr>
        <w:spacing w:before="0" w:after="200" w:line="288" w:lineRule="auto"/>
        <w:rPr>
          <w:rFonts w:eastAsia="Arial" w:cs="Arial"/>
          <w:kern w:val="0"/>
          <w:szCs w:val="22"/>
          <w:lang w:eastAsia="pt-BR"/>
          <w14:ligatures w14:val="none"/>
        </w:rPr>
      </w:pPr>
      <w:bookmarkStart w:id="5" w:name="_heading=h.b0oznvhgrlpk" w:colFirst="0" w:colLast="0"/>
      <w:bookmarkEnd w:id="5"/>
    </w:p>
    <w:p w:rsidR="006D242D" w:rsidRPr="0014649C" w:rsidRDefault="006D242D" w:rsidP="006D242D">
      <w:pPr>
        <w:numPr>
          <w:ilvl w:val="1"/>
          <w:numId w:val="3"/>
        </w:numP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Ao final do contrato, a Contratada deverá realizar </w:t>
      </w:r>
      <w:r w:rsidRPr="0014649C">
        <w:rPr>
          <w:rFonts w:eastAsia="Calibri" w:cs="Arial"/>
          <w:kern w:val="0"/>
          <w:szCs w:val="22"/>
          <w:lang w:eastAsia="pt-BR"/>
          <w14:ligatures w14:val="none"/>
        </w:rPr>
        <w:t>ou ser capaz de gerar em sua plataforma</w:t>
      </w:r>
      <w:r w:rsidRPr="0014649C">
        <w:rPr>
          <w:rFonts w:eastAsia="Arial" w:cs="Arial"/>
          <w:kern w:val="0"/>
          <w:szCs w:val="22"/>
          <w:lang w:eastAsia="pt-BR"/>
          <w14:ligatures w14:val="none"/>
        </w:rPr>
        <w:t xml:space="preserve"> uma compilação do material produzido no período e deverá disponibilizá-los digitalmente à Contratante por e-mail, </w:t>
      </w:r>
      <w:r w:rsidRPr="0014649C">
        <w:rPr>
          <w:rFonts w:eastAsia="Calibri" w:cs="Arial"/>
          <w:kern w:val="0"/>
          <w:szCs w:val="22"/>
          <w:lang w:eastAsia="pt-BR"/>
          <w14:ligatures w14:val="none"/>
        </w:rPr>
        <w:t>ou em arquivos digitais que podem ser baixados</w:t>
      </w:r>
      <w:r w:rsidRPr="0014649C">
        <w:rPr>
          <w:rFonts w:ascii="Calibri" w:eastAsia="Calibri" w:hAnsi="Calibri" w:cs="Calibri"/>
          <w:kern w:val="0"/>
          <w:sz w:val="21"/>
          <w:szCs w:val="21"/>
          <w:lang w:eastAsia="pt-BR"/>
          <w14:ligatures w14:val="none"/>
        </w:rPr>
        <w:t xml:space="preserve">, </w:t>
      </w:r>
      <w:r w:rsidRPr="0014649C">
        <w:rPr>
          <w:rFonts w:eastAsia="Arial" w:cs="Arial"/>
          <w:kern w:val="0"/>
          <w:szCs w:val="22"/>
          <w:lang w:eastAsia="pt-BR"/>
          <w14:ligatures w14:val="none"/>
        </w:rPr>
        <w:t>considerando o caráter de registro geral. O material compilado conterá:</w:t>
      </w:r>
    </w:p>
    <w:p w:rsidR="006D242D" w:rsidRPr="0014649C" w:rsidRDefault="006D242D" w:rsidP="006D242D">
      <w:pP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2"/>
          <w:numId w:val="3"/>
        </w:numP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Todos os clippings diários, agrupados por mês, produzidos ao longo do contrato;</w:t>
      </w:r>
    </w:p>
    <w:p w:rsidR="006D242D" w:rsidRPr="0014649C" w:rsidRDefault="006D242D" w:rsidP="006D242D">
      <w:pP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3"/>
        </w:numP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Um clipping digital (formato PDF) que contenha todas as matérias relativas à Justiça Eleitoral de São Paulo, incluindo aquelas com menção, </w:t>
      </w:r>
      <w:proofErr w:type="gramStart"/>
      <w:r w:rsidRPr="0014649C">
        <w:rPr>
          <w:rFonts w:eastAsia="Arial" w:cs="Arial"/>
          <w:kern w:val="0"/>
          <w:szCs w:val="22"/>
          <w:lang w:eastAsia="pt-BR"/>
          <w14:ligatures w14:val="none"/>
        </w:rPr>
        <w:t>entrevista(</w:t>
      </w:r>
      <w:proofErr w:type="gramEnd"/>
      <w:r w:rsidRPr="0014649C">
        <w:rPr>
          <w:rFonts w:eastAsia="Arial" w:cs="Arial"/>
          <w:kern w:val="0"/>
          <w:szCs w:val="22"/>
          <w:lang w:eastAsia="pt-BR"/>
          <w14:ligatures w14:val="none"/>
        </w:rPr>
        <w:t xml:space="preserve">s) e/ou foto das pessoas mencionadas no </w:t>
      </w:r>
      <w:r w:rsidRPr="0014649C">
        <w:rPr>
          <w:rFonts w:eastAsia="Arial" w:cs="Arial"/>
          <w:b/>
          <w:kern w:val="0"/>
          <w:szCs w:val="22"/>
          <w:lang w:eastAsia="pt-BR"/>
          <w14:ligatures w14:val="none"/>
        </w:rPr>
        <w:t>item 4.25</w:t>
      </w:r>
      <w:r w:rsidRPr="0014649C">
        <w:rPr>
          <w:rFonts w:eastAsia="Arial" w:cs="Arial"/>
          <w:kern w:val="0"/>
          <w:szCs w:val="22"/>
          <w:lang w:eastAsia="pt-BR"/>
          <w14:ligatures w14:val="none"/>
        </w:rPr>
        <w:t>, com índice.</w:t>
      </w:r>
    </w:p>
    <w:p w:rsidR="006D242D" w:rsidRPr="0014649C" w:rsidRDefault="006D242D" w:rsidP="006D242D">
      <w:pP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3"/>
        </w:numP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Um clipping digital (formato PDF) de cada pessoa mencionada no</w:t>
      </w:r>
      <w:r w:rsidRPr="0014649C">
        <w:rPr>
          <w:rFonts w:eastAsia="Arial" w:cs="Arial"/>
          <w:b/>
          <w:kern w:val="0"/>
          <w:szCs w:val="22"/>
          <w:lang w:eastAsia="pt-BR"/>
          <w14:ligatures w14:val="none"/>
        </w:rPr>
        <w:t xml:space="preserve"> item 4.25</w:t>
      </w:r>
      <w:r w:rsidRPr="0014649C">
        <w:rPr>
          <w:rFonts w:eastAsia="Arial" w:cs="Arial"/>
          <w:kern w:val="0"/>
          <w:szCs w:val="22"/>
          <w:lang w:eastAsia="pt-BR"/>
          <w14:ligatures w14:val="none"/>
        </w:rPr>
        <w:t>, contendo todas as matérias em que foram citadas e entrevistadas.</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Caso sejam constatadas falhas ou imperfeições no material enviado, a Contratada fica obrigada a enviar novo material </w:t>
      </w:r>
      <w:r w:rsidRPr="0014649C">
        <w:rPr>
          <w:rFonts w:eastAsia="Calibri" w:cs="Arial"/>
          <w:kern w:val="0"/>
          <w:szCs w:val="22"/>
          <w:lang w:eastAsia="pt-BR"/>
          <w14:ligatures w14:val="none"/>
        </w:rPr>
        <w:t>ou disponibilizá-lo na plataforma</w:t>
      </w:r>
      <w:r w:rsidRPr="0014649C">
        <w:rPr>
          <w:rFonts w:eastAsia="Arial" w:cs="Arial"/>
          <w:kern w:val="0"/>
          <w:szCs w:val="22"/>
          <w:lang w:eastAsia="pt-BR"/>
          <w14:ligatures w14:val="none"/>
        </w:rPr>
        <w:t xml:space="preserve">, </w:t>
      </w:r>
      <w:r w:rsidRPr="0014649C">
        <w:rPr>
          <w:rFonts w:eastAsia="Arial" w:cs="Arial"/>
          <w:kern w:val="0"/>
          <w:szCs w:val="22"/>
          <w:lang w:eastAsia="pt-BR"/>
          <w14:ligatures w14:val="none"/>
        </w:rPr>
        <w:lastRenderedPageBreak/>
        <w:t>no prazo de 5 (cinco) dias úteis a contar da notificação, sob pena de serem aplicadas as penalidades contratuais previstas.</w:t>
      </w:r>
    </w:p>
    <w:p w:rsidR="006D242D" w:rsidRPr="0014649C" w:rsidRDefault="006D242D" w:rsidP="006D242D">
      <w:pPr>
        <w:numPr>
          <w:ilvl w:val="1"/>
          <w:numId w:val="3"/>
        </w:numPr>
        <w:spacing w:before="240" w:after="24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Ainda que haja rescisão do contrato, a contratada fica obrigada a enviar </w:t>
      </w:r>
      <w:r w:rsidRPr="0014649C">
        <w:rPr>
          <w:rFonts w:eastAsia="Calibri" w:cs="Arial"/>
          <w:kern w:val="0"/>
          <w:szCs w:val="22"/>
          <w:lang w:eastAsia="pt-BR"/>
          <w14:ligatures w14:val="none"/>
        </w:rPr>
        <w:t>ou disponibilizar em sua plataforma</w:t>
      </w:r>
      <w:r w:rsidRPr="0014649C">
        <w:rPr>
          <w:rFonts w:ascii="Calibri" w:eastAsia="Calibri" w:hAnsi="Calibri" w:cs="Calibri"/>
          <w:kern w:val="0"/>
          <w:sz w:val="21"/>
          <w:szCs w:val="21"/>
          <w:lang w:eastAsia="pt-BR"/>
          <w14:ligatures w14:val="none"/>
        </w:rPr>
        <w:t xml:space="preserve"> </w:t>
      </w:r>
      <w:r w:rsidRPr="0014649C">
        <w:rPr>
          <w:rFonts w:eastAsia="Arial" w:cs="Arial"/>
          <w:kern w:val="0"/>
          <w:szCs w:val="22"/>
          <w:lang w:eastAsia="pt-BR"/>
          <w14:ligatures w14:val="none"/>
        </w:rPr>
        <w:t xml:space="preserve">as mídias relacionadas nos </w:t>
      </w:r>
      <w:r w:rsidRPr="0014649C">
        <w:rPr>
          <w:rFonts w:eastAsia="Arial" w:cs="Arial"/>
          <w:b/>
          <w:kern w:val="0"/>
          <w:szCs w:val="22"/>
          <w:lang w:eastAsia="pt-BR"/>
          <w14:ligatures w14:val="none"/>
        </w:rPr>
        <w:t>itens 4.24 a 4.26</w:t>
      </w:r>
      <w:r w:rsidRPr="0014649C">
        <w:rPr>
          <w:rFonts w:eastAsia="Arial" w:cs="Arial"/>
          <w:kern w:val="0"/>
          <w:szCs w:val="22"/>
          <w:lang w:eastAsia="pt-BR"/>
          <w14:ligatures w14:val="none"/>
        </w:rPr>
        <w:t xml:space="preserve">, contendo o material </w:t>
      </w:r>
      <w:proofErr w:type="spellStart"/>
      <w:r w:rsidRPr="0014649C">
        <w:rPr>
          <w:rFonts w:eastAsia="Arial" w:cs="Arial"/>
          <w:kern w:val="0"/>
          <w:szCs w:val="22"/>
          <w:lang w:eastAsia="pt-BR"/>
          <w14:ligatures w14:val="none"/>
        </w:rPr>
        <w:t>clipado</w:t>
      </w:r>
      <w:proofErr w:type="spellEnd"/>
      <w:r w:rsidRPr="0014649C">
        <w:rPr>
          <w:rFonts w:eastAsia="Arial" w:cs="Arial"/>
          <w:kern w:val="0"/>
          <w:szCs w:val="22"/>
          <w:lang w:eastAsia="pt-BR"/>
          <w14:ligatures w14:val="none"/>
        </w:rPr>
        <w:t xml:space="preserve"> no período de vigência do contrato. </w:t>
      </w: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Local e horário da prestação dos serviços</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3"/>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Os serviços serão prestados </w:t>
      </w:r>
      <w:r w:rsidRPr="0014649C">
        <w:rPr>
          <w:rFonts w:eastAsia="Arial" w:cs="Arial"/>
          <w:kern w:val="0"/>
          <w:szCs w:val="22"/>
          <w:lang w:eastAsia="pt-BR"/>
          <w14:ligatures w14:val="none"/>
        </w:rPr>
        <w:t xml:space="preserve">remotamente, por meio de site ou aplicativo e </w:t>
      </w:r>
      <w:proofErr w:type="spellStart"/>
      <w:r w:rsidRPr="0014649C">
        <w:rPr>
          <w:rFonts w:eastAsia="Arial" w:cs="Arial"/>
          <w:kern w:val="0"/>
          <w:szCs w:val="22"/>
          <w:lang w:eastAsia="pt-BR"/>
          <w14:ligatures w14:val="none"/>
        </w:rPr>
        <w:t>login</w:t>
      </w:r>
      <w:proofErr w:type="spellEnd"/>
      <w:r w:rsidRPr="0014649C">
        <w:rPr>
          <w:rFonts w:eastAsia="Arial" w:cs="Arial"/>
          <w:kern w:val="0"/>
          <w:szCs w:val="22"/>
          <w:lang w:eastAsia="pt-BR"/>
          <w14:ligatures w14:val="none"/>
        </w:rPr>
        <w:t>, que pode ser acessado 24 (vinte e quatro) horas por dia, inclusive aos sábados, domingos e feriados.</w:t>
      </w:r>
    </w:p>
    <w:p w:rsidR="006D242D" w:rsidRPr="0014649C" w:rsidRDefault="006D242D" w:rsidP="006D242D">
      <w:pPr>
        <w:spacing w:before="0" w:after="200" w:line="288" w:lineRule="auto"/>
        <w:rPr>
          <w:rFonts w:eastAsia="Arial" w:cs="Arial"/>
          <w:b/>
          <w:i/>
          <w:color w:val="FF0000"/>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Materiais a serem disponibilizados</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3"/>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Para a perfeita execução dos serviços, a Contratada deverá disponibilizar uma plataforma digital com todas as funcionalidades necessárias. Não há materiais ou equipamentos a serem fornecidos pela Contratante.</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Especificação da garantia do serviço (</w:t>
      </w:r>
      <w:hyperlink r:id="rId9" w:anchor="art40%C2%A71">
        <w:r w:rsidRPr="0014649C">
          <w:rPr>
            <w:rFonts w:eastAsia="Arial" w:cs="Arial"/>
            <w:b/>
            <w:color w:val="000080"/>
            <w:kern w:val="0"/>
            <w:szCs w:val="22"/>
            <w:lang w:eastAsia="pt-BR"/>
            <w14:ligatures w14:val="none"/>
          </w:rPr>
          <w:t>art. 40, §1º, inciso III, da Lei nº 14.133, de 2021</w:t>
        </w:r>
      </w:hyperlink>
      <w:r w:rsidRPr="0014649C">
        <w:rPr>
          <w:rFonts w:eastAsia="Arial" w:cs="Arial"/>
          <w:b/>
          <w:kern w:val="0"/>
          <w:szCs w:val="22"/>
          <w:lang w:eastAsia="pt-BR"/>
          <w14:ligatures w14:val="none"/>
        </w:rPr>
        <w:t>)</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3"/>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O prazo de garantia contratual dos serviços é aquele estabelecido na Lei nº 8.078, de 11 de setembro de 1990 (Código de Defesa do Consumidor).</w:t>
      </w:r>
    </w:p>
    <w:p w:rsidR="006D242D" w:rsidRPr="0014649C" w:rsidRDefault="006D242D" w:rsidP="006D242D">
      <w:pPr>
        <w:spacing w:before="0" w:after="200" w:line="288" w:lineRule="auto"/>
        <w:rPr>
          <w:rFonts w:eastAsia="Arial" w:cs="Arial"/>
          <w:b/>
          <w:i/>
          <w:color w:val="FF0000"/>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Manutenção e assistência Técnica</w:t>
      </w:r>
    </w:p>
    <w:p w:rsidR="006D242D" w:rsidRPr="0014649C" w:rsidRDefault="006D242D" w:rsidP="006D242D">
      <w:pPr>
        <w:pBdr>
          <w:top w:val="nil"/>
          <w:left w:val="nil"/>
          <w:bottom w:val="nil"/>
          <w:right w:val="nil"/>
          <w:between w:val="nil"/>
        </w:pBdr>
        <w:spacing w:before="0" w:after="200" w:line="288" w:lineRule="auto"/>
        <w:rPr>
          <w:rFonts w:eastAsia="Arial" w:cs="Arial"/>
          <w:kern w:val="0"/>
          <w:szCs w:val="22"/>
          <w:lang w:eastAsia="pt-BR"/>
          <w14:ligatures w14:val="none"/>
        </w:rPr>
      </w:pPr>
    </w:p>
    <w:p w:rsidR="006D242D" w:rsidRPr="0014649C" w:rsidRDefault="006D242D" w:rsidP="006D242D">
      <w:pPr>
        <w:numPr>
          <w:ilvl w:val="1"/>
          <w:numId w:val="3"/>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Os procedimentos de manutenção e assistência técnica seguirão os seguintes parâmetros:</w:t>
      </w:r>
    </w:p>
    <w:p w:rsidR="006D242D" w:rsidRPr="0014649C" w:rsidRDefault="006D242D" w:rsidP="006D242D">
      <w:pPr>
        <w:numPr>
          <w:ilvl w:val="2"/>
          <w:numId w:val="3"/>
        </w:numPr>
        <w:spacing w:before="240" w:after="240" w:line="240" w:lineRule="auto"/>
        <w:rPr>
          <w:rFonts w:eastAsia="Arial" w:cs="Arial"/>
          <w:i/>
          <w:kern w:val="0"/>
          <w:szCs w:val="22"/>
          <w:lang w:eastAsia="pt-BR"/>
          <w14:ligatures w14:val="none"/>
        </w:rPr>
      </w:pPr>
      <w:r w:rsidRPr="0014649C">
        <w:rPr>
          <w:rFonts w:eastAsia="Arial" w:cs="Arial"/>
          <w:kern w:val="0"/>
          <w:szCs w:val="22"/>
          <w:lang w:eastAsia="pt-BR"/>
          <w14:ligatures w14:val="none"/>
        </w:rPr>
        <w:t>Caso sejam constatadas falhas ou imperfeições no material disponibilizado no Banco de Dados, a Contratada fica obrigada a recuperar a informação e realizar nova digitalização, no prazo máximo de 60 (sessenta) minutos a contar da notificação que será feita por e-mail ou aplicativo de mensagem instantânea, sob pena de serem aplicadas as penalidades contratuais previstas.</w:t>
      </w:r>
    </w:p>
    <w:p w:rsidR="006D242D" w:rsidRPr="0014649C" w:rsidRDefault="006D242D" w:rsidP="006D242D">
      <w:pPr>
        <w:numPr>
          <w:ilvl w:val="2"/>
          <w:numId w:val="3"/>
        </w:numPr>
        <w:spacing w:before="240" w:after="240" w:line="240" w:lineRule="auto"/>
        <w:rPr>
          <w:rFonts w:eastAsia="Arial" w:cs="Arial"/>
          <w:i/>
          <w:kern w:val="0"/>
          <w:szCs w:val="22"/>
          <w:lang w:eastAsia="pt-BR"/>
          <w14:ligatures w14:val="none"/>
        </w:rPr>
      </w:pPr>
      <w:r w:rsidRPr="0014649C">
        <w:rPr>
          <w:rFonts w:eastAsia="Arial" w:cs="Arial"/>
          <w:kern w:val="0"/>
          <w:szCs w:val="22"/>
          <w:lang w:eastAsia="pt-BR"/>
          <w14:ligatures w14:val="none"/>
        </w:rPr>
        <w:t>As interrupções programadas para manutenção não serão contabilizadas na medição de tempo de disponibilidade do serviço, para fins de sanção, desde que:</w:t>
      </w:r>
      <w:r w:rsidRPr="0014649C">
        <w:rPr>
          <w:rFonts w:eastAsia="Arial" w:cs="Arial"/>
          <w:b/>
          <w:kern w:val="0"/>
          <w:szCs w:val="22"/>
          <w:lang w:eastAsia="pt-BR"/>
          <w14:ligatures w14:val="none"/>
        </w:rPr>
        <w:t xml:space="preserve"> </w:t>
      </w:r>
      <w:r w:rsidRPr="0014649C">
        <w:rPr>
          <w:rFonts w:eastAsia="Arial" w:cs="Arial"/>
          <w:kern w:val="0"/>
          <w:szCs w:val="22"/>
          <w:lang w:eastAsia="pt-BR"/>
          <w14:ligatures w14:val="none"/>
        </w:rPr>
        <w:t>a) essas interrupções programadas sejam comunicadas com antecedência mínima de 1 (um) dia útil ao TRE-SP; b) não excedam ao prazo máximo de 4 (quatro) horas; c) não sejam executadas no período das 6 às 15 horas nos dias úteis.</w:t>
      </w:r>
    </w:p>
    <w:p w:rsidR="006D242D" w:rsidRPr="0014649C" w:rsidRDefault="006D242D" w:rsidP="006D242D">
      <w:pPr>
        <w:numPr>
          <w:ilvl w:val="1"/>
          <w:numId w:val="3"/>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lastRenderedPageBreak/>
        <w:t>A Seção de Relacionamento com a Imprensa (</w:t>
      </w:r>
      <w:proofErr w:type="spellStart"/>
      <w:r w:rsidRPr="0014649C">
        <w:rPr>
          <w:rFonts w:eastAsia="Arial" w:cs="Arial"/>
          <w:kern w:val="0"/>
          <w:szCs w:val="22"/>
          <w:lang w:eastAsia="pt-BR"/>
          <w14:ligatures w14:val="none"/>
        </w:rPr>
        <w:t>SeImp</w:t>
      </w:r>
      <w:proofErr w:type="spellEnd"/>
      <w:r w:rsidRPr="0014649C">
        <w:rPr>
          <w:rFonts w:eastAsia="Arial" w:cs="Arial"/>
          <w:kern w:val="0"/>
          <w:szCs w:val="22"/>
          <w:lang w:eastAsia="pt-BR"/>
          <w14:ligatures w14:val="none"/>
        </w:rPr>
        <w:t xml:space="preserve">) fiscalizará toda a execução do trabalho e, quando detectar a ausência de alguma notícia que devesse constar do clipping, conforme as especificações deste Termo de Referência </w:t>
      </w:r>
      <w:r w:rsidRPr="0014649C">
        <w:rPr>
          <w:rFonts w:eastAsia="Arial" w:cs="Arial"/>
          <w:b/>
          <w:kern w:val="0"/>
          <w:szCs w:val="22"/>
          <w:lang w:eastAsia="pt-BR"/>
          <w14:ligatures w14:val="none"/>
        </w:rPr>
        <w:t>nos itens 4.24 a 4.26</w:t>
      </w:r>
      <w:r w:rsidRPr="0014649C">
        <w:rPr>
          <w:rFonts w:eastAsia="Arial" w:cs="Arial"/>
          <w:kern w:val="0"/>
          <w:szCs w:val="22"/>
          <w:lang w:eastAsia="pt-BR"/>
          <w14:ligatures w14:val="none"/>
        </w:rPr>
        <w:t>, informará à contratada, por mensagem eletrônica (e-mail) ou por aplicativo de mensagem instantânea (WhatsApp), para inclusão daquela dentro de, no máximo, 60 (sessenta) minutos.</w:t>
      </w:r>
    </w:p>
    <w:p w:rsidR="006D242D" w:rsidRPr="0014649C" w:rsidRDefault="006D242D" w:rsidP="006D242D">
      <w:pPr>
        <w:numPr>
          <w:ilvl w:val="2"/>
          <w:numId w:val="3"/>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No caso de a notícia faltante conter alguma palavra-chave conforme o disposto nos</w:t>
      </w:r>
      <w:r w:rsidRPr="0014649C">
        <w:rPr>
          <w:rFonts w:eastAsia="Arial" w:cs="Arial"/>
          <w:b/>
          <w:kern w:val="0"/>
          <w:szCs w:val="22"/>
          <w:lang w:eastAsia="pt-BR"/>
          <w14:ligatures w14:val="none"/>
        </w:rPr>
        <w:t xml:space="preserve"> itens 4.24 a 4.26 </w:t>
      </w:r>
      <w:r w:rsidRPr="0014649C">
        <w:rPr>
          <w:rFonts w:eastAsia="Arial" w:cs="Arial"/>
          <w:kern w:val="0"/>
          <w:szCs w:val="22"/>
          <w:lang w:eastAsia="pt-BR"/>
          <w14:ligatures w14:val="none"/>
        </w:rPr>
        <w:t>deste Termo de Referência, a Contratada estará sujeita às sanções contratuais previstas.</w:t>
      </w: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Procedimentos de transição e finalização do contrato</w:t>
      </w:r>
    </w:p>
    <w:p w:rsidR="006D242D" w:rsidRPr="0014649C" w:rsidRDefault="006D242D" w:rsidP="006D242D">
      <w:pPr>
        <w:pBdr>
          <w:top w:val="nil"/>
          <w:left w:val="nil"/>
          <w:bottom w:val="nil"/>
          <w:right w:val="nil"/>
          <w:between w:val="nil"/>
        </w:pBdr>
        <w:spacing w:before="0" w:after="200" w:line="288" w:lineRule="auto"/>
        <w:ind w:left="720"/>
        <w:rPr>
          <w:rFonts w:eastAsia="Arial" w:cs="Arial"/>
          <w:b/>
          <w:kern w:val="0"/>
          <w:szCs w:val="22"/>
          <w:lang w:eastAsia="pt-BR"/>
          <w14:ligatures w14:val="none"/>
        </w:rPr>
      </w:pPr>
    </w:p>
    <w:p w:rsidR="006D242D" w:rsidRPr="0014649C" w:rsidRDefault="006D242D" w:rsidP="006D242D">
      <w:pPr>
        <w:numPr>
          <w:ilvl w:val="1"/>
          <w:numId w:val="3"/>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Os procedimentos de transição e finalização do contrato fazem parte do objeto da contratação e estão descritos nos </w:t>
      </w:r>
      <w:r w:rsidRPr="0014649C">
        <w:rPr>
          <w:rFonts w:eastAsia="Arial" w:cs="Arial"/>
          <w:b/>
          <w:kern w:val="0"/>
          <w:szCs w:val="22"/>
          <w:lang w:eastAsia="pt-BR"/>
          <w14:ligatures w14:val="none"/>
        </w:rPr>
        <w:t>itens 4.31 a 4.33</w:t>
      </w:r>
      <w:r w:rsidRPr="0014649C">
        <w:rPr>
          <w:rFonts w:eastAsia="Arial" w:cs="Arial"/>
          <w:kern w:val="0"/>
          <w:szCs w:val="22"/>
          <w:lang w:eastAsia="pt-BR"/>
          <w14:ligatures w14:val="none"/>
        </w:rPr>
        <w:t xml:space="preserve"> (“Compilação do material produzido no período”).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0"/>
          <w:numId w:val="3"/>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MODELO DE GESTÃO DO CONTRATO/INSTRUMENTO EQUIVALENTE (art. 6º, XXIII, alínea “f”, da Lei nº 14.133/21)</w:t>
      </w:r>
    </w:p>
    <w:p w:rsidR="006D242D" w:rsidRPr="0014649C" w:rsidRDefault="006D242D" w:rsidP="006D242D">
      <w:pPr>
        <w:pBdr>
          <w:top w:val="nil"/>
          <w:left w:val="nil"/>
          <w:bottom w:val="nil"/>
          <w:right w:val="nil"/>
          <w:between w:val="nil"/>
        </w:pBdr>
        <w:spacing w:before="0" w:after="200" w:line="288" w:lineRule="auto"/>
        <w:ind w:left="720"/>
        <w:rPr>
          <w:rFonts w:eastAsia="Arial" w:cs="Arial"/>
          <w:b/>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ajuste contratual deverá ser executado fielmente pelas partes de acordo com as cláusulas avençadas e as normas da Lei nº 14.133, de 2021, e cada parte responderá pelas consequências de sua inexecução total ou parcial.</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As comunicações entre o órgão e a contratada devem ser realizadas por escrito sempre que o ato exigir tal formalidade, admitindo-se o uso de mensagem eletrônica para esse fim.</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órgão poderá convocar representante da empresa para adoção de providências que devam ser cumpridas de imediato.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No prazo de 10 (dez) dias úteis a</w:t>
      </w:r>
      <w:r w:rsidRPr="0014649C">
        <w:rPr>
          <w:rFonts w:eastAsia="Arial" w:cs="Arial"/>
          <w:color w:val="000000"/>
          <w:kern w:val="0"/>
          <w:szCs w:val="22"/>
          <w:lang w:eastAsia="pt-BR"/>
          <w14:ligatures w14:val="none"/>
        </w:rPr>
        <w:t xml:space="preserve">pós a assinatura do contrato ou recebimento do instrumento equivalente, </w:t>
      </w:r>
      <w:r w:rsidRPr="0014649C">
        <w:rPr>
          <w:rFonts w:eastAsia="Arial" w:cs="Arial"/>
          <w:kern w:val="0"/>
          <w:szCs w:val="22"/>
          <w:lang w:eastAsia="pt-BR"/>
          <w14:ligatures w14:val="none"/>
        </w:rPr>
        <w:t xml:space="preserve">a </w:t>
      </w:r>
      <w:proofErr w:type="spellStart"/>
      <w:r w:rsidRPr="0014649C">
        <w:rPr>
          <w:rFonts w:eastAsia="Arial" w:cs="Arial"/>
          <w:kern w:val="0"/>
          <w:szCs w:val="22"/>
          <w:lang w:eastAsia="pt-BR"/>
          <w14:ligatures w14:val="none"/>
        </w:rPr>
        <w:t>Seimp</w:t>
      </w:r>
      <w:proofErr w:type="spellEnd"/>
      <w:r w:rsidRPr="0014649C">
        <w:rPr>
          <w:rFonts w:eastAsia="Arial" w:cs="Arial"/>
          <w:color w:val="000000"/>
          <w:kern w:val="0"/>
          <w:szCs w:val="22"/>
          <w:lang w:eastAsia="pt-BR"/>
          <w14:ligatures w14:val="none"/>
        </w:rPr>
        <w:t xml:space="preserve"> (Seção de Relacionamento com a Imprensa) poderá convocar o representante da empresa contratada</w:t>
      </w:r>
      <w:r w:rsidRPr="0014649C">
        <w:rPr>
          <w:rFonts w:eastAsia="Arial" w:cs="Arial"/>
          <w:kern w:val="0"/>
          <w:szCs w:val="22"/>
          <w:lang w:eastAsia="pt-BR"/>
          <w14:ligatures w14:val="none"/>
        </w:rPr>
        <w:t xml:space="preserve"> </w:t>
      </w:r>
      <w:r w:rsidRPr="0014649C">
        <w:rPr>
          <w:rFonts w:eastAsia="Arial" w:cs="Arial"/>
          <w:color w:val="000000"/>
          <w:kern w:val="0"/>
          <w:szCs w:val="22"/>
          <w:lang w:eastAsia="pt-BR"/>
          <w14:ligatures w14:val="none"/>
        </w:rPr>
        <w:t>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Preposto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Contratada designará formalmente o preposto da empresa, indicando no instrumento os poderes e deveres em relação à execução do objeto contratado.</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color w:val="000000"/>
          <w:kern w:val="0"/>
          <w:szCs w:val="22"/>
          <w:lang w:eastAsia="pt-BR"/>
          <w14:ligatures w14:val="none"/>
        </w:rPr>
      </w:pPr>
      <w:r w:rsidRPr="0014649C">
        <w:rPr>
          <w:rFonts w:eastAsia="Arial" w:cs="Arial"/>
          <w:color w:val="000000"/>
          <w:kern w:val="0"/>
          <w:szCs w:val="22"/>
          <w:lang w:eastAsia="pt-BR"/>
          <w14:ligatures w14:val="none"/>
        </w:rPr>
        <w:t xml:space="preserve">O preposto deverá ser indicado na Proposta Definitiva de Preços </w:t>
      </w:r>
      <w:r w:rsidRPr="0014649C">
        <w:rPr>
          <w:rFonts w:eastAsia="Arial" w:cs="Arial"/>
          <w:kern w:val="0"/>
          <w:szCs w:val="22"/>
          <w:lang w:eastAsia="pt-BR"/>
          <w14:ligatures w14:val="none"/>
        </w:rPr>
        <w:t>(em anexo).</w:t>
      </w:r>
    </w:p>
    <w:p w:rsidR="006D242D" w:rsidRPr="0014649C" w:rsidRDefault="006D242D" w:rsidP="006D242D">
      <w:pPr>
        <w:pBdr>
          <w:top w:val="nil"/>
          <w:left w:val="nil"/>
          <w:bottom w:val="nil"/>
          <w:right w:val="nil"/>
          <w:between w:val="nil"/>
        </w:pBdr>
        <w:spacing w:before="0" w:after="200" w:line="288" w:lineRule="auto"/>
        <w:ind w:left="1080"/>
        <w:rPr>
          <w:rFonts w:eastAsia="Arial" w:cs="Arial"/>
          <w:color w:val="000000"/>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color w:val="000000"/>
          <w:kern w:val="0"/>
          <w:szCs w:val="22"/>
          <w:lang w:eastAsia="pt-BR"/>
          <w14:ligatures w14:val="none"/>
        </w:rPr>
      </w:pPr>
      <w:r w:rsidRPr="0014649C">
        <w:rPr>
          <w:rFonts w:eastAsia="Arial" w:cs="Arial"/>
          <w:color w:val="000000"/>
          <w:kern w:val="0"/>
          <w:szCs w:val="22"/>
          <w:lang w:eastAsia="pt-BR"/>
          <w14:ligatures w14:val="none"/>
        </w:rPr>
        <w:t xml:space="preserve">Nas ocasiões em que houver a substituição daquele indicado na Proposta </w:t>
      </w:r>
      <w:r w:rsidRPr="0014649C">
        <w:rPr>
          <w:rFonts w:eastAsia="Arial" w:cs="Arial"/>
          <w:kern w:val="0"/>
          <w:szCs w:val="22"/>
          <w:lang w:eastAsia="pt-BR"/>
          <w14:ligatures w14:val="none"/>
        </w:rPr>
        <w:t>Definitiva</w:t>
      </w:r>
      <w:r w:rsidRPr="0014649C">
        <w:rPr>
          <w:rFonts w:eastAsia="Arial" w:cs="Arial"/>
          <w:color w:val="000000"/>
          <w:kern w:val="0"/>
          <w:szCs w:val="22"/>
          <w:lang w:eastAsia="pt-BR"/>
          <w14:ligatures w14:val="none"/>
        </w:rPr>
        <w:t xml:space="preserve"> de Preços, um novo preposto deverá ser indicado no prazo de 24 (vinte e quatro) horas, informando-se sua qualificação por meio de mensagem eletrônica destinada ao endereço de e-mail: </w:t>
      </w:r>
      <w:hyperlink r:id="rId10">
        <w:r w:rsidRPr="0014649C">
          <w:rPr>
            <w:rFonts w:eastAsia="Arial" w:cs="Arial"/>
            <w:color w:val="1155CC"/>
            <w:kern w:val="0"/>
            <w:szCs w:val="22"/>
            <w:lang w:eastAsia="pt-BR"/>
            <w14:ligatures w14:val="none"/>
          </w:rPr>
          <w:t>imprensa@tre-sp.jus.br</w:t>
        </w:r>
      </w:hyperlink>
      <w:r w:rsidRPr="0014649C">
        <w:rPr>
          <w:rFonts w:eastAsia="Arial" w:cs="Arial"/>
          <w:kern w:val="0"/>
          <w:szCs w:val="22"/>
          <w:lang w:eastAsia="pt-BR"/>
          <w14:ligatures w14:val="none"/>
        </w:rPr>
        <w:t xml:space="preserve">. </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highlight w:val="green"/>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Contratante poderá recusar, desde que justificadamente, a indicação ou a manutenção do preposto da empresa, hipótese em que a Contratada designará outro para o exercício da atividade.</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Rotinas de Fiscalização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A execução da contratação deverá ser acompanhada e fiscalizada </w:t>
      </w:r>
      <w:proofErr w:type="gramStart"/>
      <w:r w:rsidRPr="0014649C">
        <w:rPr>
          <w:rFonts w:eastAsia="Arial" w:cs="Arial"/>
          <w:color w:val="000000"/>
          <w:kern w:val="0"/>
          <w:szCs w:val="22"/>
          <w:lang w:eastAsia="pt-BR"/>
          <w14:ligatures w14:val="none"/>
        </w:rPr>
        <w:t>pelo(</w:t>
      </w:r>
      <w:proofErr w:type="gramEnd"/>
      <w:r w:rsidRPr="0014649C">
        <w:rPr>
          <w:rFonts w:eastAsia="Arial" w:cs="Arial"/>
          <w:color w:val="000000"/>
          <w:kern w:val="0"/>
          <w:szCs w:val="22"/>
          <w:lang w:eastAsia="pt-BR"/>
          <w14:ligatures w14:val="none"/>
        </w:rPr>
        <w:t>s) fiscal(</w:t>
      </w:r>
      <w:proofErr w:type="spellStart"/>
      <w:r w:rsidRPr="0014649C">
        <w:rPr>
          <w:rFonts w:eastAsia="Arial" w:cs="Arial"/>
          <w:color w:val="000000"/>
          <w:kern w:val="0"/>
          <w:szCs w:val="22"/>
          <w:lang w:eastAsia="pt-BR"/>
          <w14:ligatures w14:val="none"/>
        </w:rPr>
        <w:t>is</w:t>
      </w:r>
      <w:proofErr w:type="spellEnd"/>
      <w:r w:rsidRPr="0014649C">
        <w:rPr>
          <w:rFonts w:eastAsia="Arial" w:cs="Arial"/>
          <w:color w:val="000000"/>
          <w:kern w:val="0"/>
          <w:szCs w:val="22"/>
          <w:lang w:eastAsia="pt-BR"/>
          <w14:ligatures w14:val="none"/>
        </w:rPr>
        <w:t>) ou pelos respectivos substitutos.</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Fiscalização Técnica</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fiscal técnico acompanhará a execução da contratação, para que sejam cumpridas todas as condições estabelecidas no ajuste contratual, de modo a assegurar os melhores resultados para a Administração.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fiscal técnico anotará no histórico de gerenciamento do ajuste contratual todas as ocorrências relacionadas à execução da contratação, com a descrição do que for necessário para a regularização das faltas ou dos defeitos observados.</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Identificada qualquer inexatidão ou irregularidade, o fiscal técnico emitirá notificações para a correção da execução do ajuste contratual, determinando prazo para a correção. </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fiscal técnico informará ao setor competente, em tempo hábil, a situação que demandar decisão ou adoção de medidas que ultrapassem sua competência, para que adote as medidas necessárias e saneadoras, se for o caso.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No caso de ocorrências que possam inviabilizar a execução do ajuste contratual nas datas aprazadas, o fiscal técnico comunicará o fato imediatamente ao setor competente.</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lastRenderedPageBreak/>
        <w:t>O fiscal técnico comunicará ao setor competente, em tempo hábil, o término do contrato sob sua responsabilidade, com vistas à tempestiva renovação ou à prorrogação contratual.</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w:t>
      </w:r>
      <w:r w:rsidRPr="0014649C">
        <w:rPr>
          <w:rFonts w:eastAsia="Arial" w:cs="Arial"/>
          <w:kern w:val="0"/>
          <w:szCs w:val="22"/>
          <w:lang w:eastAsia="pt-BR"/>
          <w14:ligatures w14:val="none"/>
        </w:rPr>
        <w:t xml:space="preserve"> com o art. 120 da Lei nº 14.133, de 2021</w:t>
      </w:r>
      <w:r w:rsidRPr="0014649C">
        <w:rPr>
          <w:rFonts w:eastAsia="Arial" w:cs="Arial"/>
          <w:color w:val="000000"/>
          <w:kern w:val="0"/>
          <w:szCs w:val="22"/>
          <w:lang w:eastAsia="pt-BR"/>
          <w14:ligatures w14:val="none"/>
        </w:rPr>
        <w:t xml:space="preserve">. </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 w:val="21"/>
          <w:szCs w:val="21"/>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Para efeito de recebimento provisório, </w:t>
      </w:r>
      <w:r w:rsidRPr="0014649C">
        <w:rPr>
          <w:rFonts w:eastAsia="Arial" w:cs="Arial"/>
          <w:kern w:val="0"/>
          <w:szCs w:val="22"/>
          <w:lang w:eastAsia="pt-BR"/>
          <w14:ligatures w14:val="none"/>
        </w:rPr>
        <w:t>ao final de cada período mensal</w:t>
      </w:r>
      <w:r w:rsidRPr="0014649C">
        <w:rPr>
          <w:rFonts w:eastAsia="Arial" w:cs="Arial"/>
          <w:color w:val="000000"/>
          <w:kern w:val="0"/>
          <w:szCs w:val="22"/>
          <w:lang w:eastAsia="pt-BR"/>
          <w14:ligatures w14:val="none"/>
        </w:rPr>
        <w:t>, o fiscal técnico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setor competente.</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 xml:space="preserve">OBRIGAÇÕES COMPLEMENTARES </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Obrigações da Contratada</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Além do disposto acima, a </w:t>
      </w:r>
      <w:r w:rsidRPr="0014649C">
        <w:rPr>
          <w:rFonts w:eastAsia="Arial" w:cs="Arial"/>
          <w:b/>
          <w:kern w:val="0"/>
          <w:szCs w:val="22"/>
          <w:lang w:eastAsia="pt-BR"/>
          <w14:ligatures w14:val="none"/>
        </w:rPr>
        <w:t xml:space="preserve">CONTRATADA </w:t>
      </w:r>
      <w:r w:rsidRPr="0014649C">
        <w:rPr>
          <w:rFonts w:eastAsia="Arial" w:cs="Arial"/>
          <w:kern w:val="0"/>
          <w:szCs w:val="22"/>
          <w:lang w:eastAsia="pt-BR"/>
          <w14:ligatures w14:val="none"/>
        </w:rPr>
        <w:t>obedecerá às seguintes determinações:</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Executar todos os serviços nas dependências de sua empresa, disponibilizando, de acordo com o detalhamento constante deste Termo de Referência, o banco de dados, clipping diário (on-line e </w:t>
      </w:r>
      <w:proofErr w:type="spellStart"/>
      <w:r w:rsidRPr="0014649C">
        <w:rPr>
          <w:rFonts w:eastAsia="Arial" w:cs="Arial"/>
          <w:kern w:val="0"/>
          <w:szCs w:val="22"/>
          <w:lang w:eastAsia="pt-BR"/>
          <w14:ligatures w14:val="none"/>
        </w:rPr>
        <w:t>pdf</w:t>
      </w:r>
      <w:proofErr w:type="spellEnd"/>
      <w:r w:rsidRPr="0014649C">
        <w:rPr>
          <w:rFonts w:eastAsia="Arial" w:cs="Arial"/>
          <w:kern w:val="0"/>
          <w:szCs w:val="22"/>
          <w:lang w:eastAsia="pt-BR"/>
          <w14:ligatures w14:val="none"/>
        </w:rPr>
        <w:t xml:space="preserve">), medição e análise de dados e resultados </w:t>
      </w:r>
      <w:r w:rsidRPr="0014649C">
        <w:rPr>
          <w:rFonts w:eastAsia="Calibri" w:cs="Arial"/>
          <w:kern w:val="0"/>
          <w:szCs w:val="22"/>
          <w:lang w:eastAsia="pt-BR"/>
          <w14:ligatures w14:val="none"/>
        </w:rPr>
        <w:t>e arquivos com a compilação do material produzido no período contratual.</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Providenciar a adoção de critérios próprios de filtragem, para que não ocorra repetição de matérias idênticas. A única exceção será quando houver publicação de íntegra ou de matéria oriunda de release do TRE-SP em veículos diferentes. Nesse caso, a contratada deverá, obrigatoriamente, indicar os veículos que publicaram as referidas matérias.</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Impedir que haja mistura de matéria de um veículo com a de outro.</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Registrar no e-mail diário a ocorrência de indisponibilidade de determinado veículo quando do fechamento da edição diária. Neste caso, a contratada deverá informar o problema à Seção de Relacionamento com a Imprensa (</w:t>
      </w:r>
      <w:proofErr w:type="spellStart"/>
      <w:r w:rsidRPr="0014649C">
        <w:rPr>
          <w:rFonts w:eastAsia="Arial" w:cs="Arial"/>
          <w:kern w:val="0"/>
          <w:szCs w:val="22"/>
          <w:lang w:eastAsia="pt-BR"/>
          <w14:ligatures w14:val="none"/>
        </w:rPr>
        <w:t>SeImp</w:t>
      </w:r>
      <w:proofErr w:type="spellEnd"/>
      <w:r w:rsidRPr="0014649C">
        <w:rPr>
          <w:rFonts w:eastAsia="Arial" w:cs="Arial"/>
          <w:kern w:val="0"/>
          <w:szCs w:val="22"/>
          <w:lang w:eastAsia="pt-BR"/>
          <w14:ligatures w14:val="none"/>
        </w:rPr>
        <w:t>) e esta, a depender do caso, poderá autorizar a inserção no clipping do dia seguinte.</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Nos casos de situações não previstas no contrato que impossibilitem a disponibilização </w:t>
      </w:r>
      <w:proofErr w:type="gramStart"/>
      <w:r w:rsidRPr="0014649C">
        <w:rPr>
          <w:rFonts w:eastAsia="Arial" w:cs="Arial"/>
          <w:kern w:val="0"/>
          <w:szCs w:val="22"/>
          <w:lang w:eastAsia="pt-BR"/>
          <w14:ligatures w14:val="none"/>
        </w:rPr>
        <w:t>do(</w:t>
      </w:r>
      <w:proofErr w:type="gramEnd"/>
      <w:r w:rsidRPr="0014649C">
        <w:rPr>
          <w:rFonts w:eastAsia="Arial" w:cs="Arial"/>
          <w:kern w:val="0"/>
          <w:szCs w:val="22"/>
          <w:lang w:eastAsia="pt-BR"/>
          <w14:ligatures w14:val="none"/>
        </w:rPr>
        <w:t>s) arquivo(s) ou do clipping on-line, a contratada deverá providenciar o registro imediato da impossibilidade e indicar à Seção de Relacionamento com a Imprensa (</w:t>
      </w:r>
      <w:proofErr w:type="spellStart"/>
      <w:r w:rsidRPr="0014649C">
        <w:rPr>
          <w:rFonts w:eastAsia="Arial" w:cs="Arial"/>
          <w:kern w:val="0"/>
          <w:szCs w:val="22"/>
          <w:lang w:eastAsia="pt-BR"/>
          <w14:ligatures w14:val="none"/>
        </w:rPr>
        <w:t>SeImp</w:t>
      </w:r>
      <w:proofErr w:type="spellEnd"/>
      <w:r w:rsidRPr="0014649C">
        <w:rPr>
          <w:rFonts w:eastAsia="Arial" w:cs="Arial"/>
          <w:kern w:val="0"/>
          <w:szCs w:val="22"/>
          <w:lang w:eastAsia="pt-BR"/>
          <w14:ligatures w14:val="none"/>
        </w:rPr>
        <w:t xml:space="preserve">) o tempo necessário para disponibilização, sem prejuízo da apresentação de justificativa posterior para análise da </w:t>
      </w:r>
      <w:proofErr w:type="spellStart"/>
      <w:r w:rsidRPr="0014649C">
        <w:rPr>
          <w:rFonts w:eastAsia="Arial" w:cs="Arial"/>
          <w:kern w:val="0"/>
          <w:szCs w:val="22"/>
          <w:lang w:eastAsia="pt-BR"/>
          <w14:ligatures w14:val="none"/>
        </w:rPr>
        <w:t>SeImp</w:t>
      </w:r>
      <w:proofErr w:type="spellEnd"/>
      <w:r w:rsidRPr="0014649C">
        <w:rPr>
          <w:rFonts w:eastAsia="Arial" w:cs="Arial"/>
          <w:kern w:val="0"/>
          <w:szCs w:val="22"/>
          <w:lang w:eastAsia="pt-BR"/>
          <w14:ligatures w14:val="none"/>
        </w:rPr>
        <w:t>. Caso a justificativa seja considerada insuficiente, a contratada receberá as sanções previstas no contrato.</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Deverá, no prazo máximo de 15 (quinze) dias corridos, contados da data da assinatura do contrato, realizar treinamento presencial nas dependências do TRE-SP </w:t>
      </w:r>
      <w:r w:rsidRPr="0014649C">
        <w:rPr>
          <w:rFonts w:eastAsia="Calibri" w:cs="Arial"/>
          <w:kern w:val="0"/>
          <w:szCs w:val="22"/>
          <w:lang w:eastAsia="pt-BR"/>
          <w14:ligatures w14:val="none"/>
        </w:rPr>
        <w:t>ou de forma remota, por plataforma de vídeo síncrona,</w:t>
      </w:r>
      <w:r w:rsidRPr="0014649C">
        <w:rPr>
          <w:rFonts w:eastAsia="Arial" w:cs="Arial"/>
          <w:kern w:val="0"/>
          <w:szCs w:val="22"/>
          <w:lang w:eastAsia="pt-BR"/>
          <w14:ligatures w14:val="none"/>
        </w:rPr>
        <w:t xml:space="preserve"> para mostrar a funcionalidade e o manuseio do site, para até 5 (cinco) servidores, sem custos adicionais para o Tribunal.</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kern w:val="0"/>
          <w:szCs w:val="22"/>
          <w:lang w:eastAsia="pt-BR"/>
          <w14:ligatures w14:val="none"/>
        </w:rPr>
        <w:t>Além do treinamento, a contratada deve disponibilizar em seu próprio sítio na internet, durante toda a vigência do contrato, manual de instruções para uso das ferramentas disponibilizadas no sítio.</w:t>
      </w:r>
    </w:p>
    <w:p w:rsidR="006D242D" w:rsidRPr="0014649C" w:rsidRDefault="006D242D" w:rsidP="006D242D">
      <w:pPr>
        <w:pBdr>
          <w:top w:val="nil"/>
          <w:left w:val="nil"/>
          <w:bottom w:val="nil"/>
          <w:right w:val="nil"/>
          <w:between w:val="nil"/>
        </w:pBdr>
        <w:spacing w:before="0" w:after="200" w:line="288" w:lineRule="auto"/>
        <w:rPr>
          <w:rFonts w:eastAsia="Arial" w:cs="Arial"/>
          <w:i/>
          <w:color w:val="FF0000"/>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Obrigações da Contratante</w:t>
      </w:r>
    </w:p>
    <w:p w:rsidR="006D242D" w:rsidRPr="0014649C" w:rsidRDefault="006D242D" w:rsidP="006D242D">
      <w:pPr>
        <w:pBdr>
          <w:top w:val="nil"/>
          <w:left w:val="nil"/>
          <w:bottom w:val="nil"/>
          <w:right w:val="nil"/>
          <w:between w:val="nil"/>
        </w:pBdr>
        <w:spacing w:before="0" w:after="200" w:line="288" w:lineRule="auto"/>
        <w:rPr>
          <w:rFonts w:eastAsia="Arial" w:cs="Arial"/>
          <w:i/>
          <w:color w:val="FF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Além do disposto acima, a </w:t>
      </w:r>
      <w:r w:rsidRPr="0014649C">
        <w:rPr>
          <w:rFonts w:eastAsia="Arial" w:cs="Arial"/>
          <w:b/>
          <w:kern w:val="0"/>
          <w:szCs w:val="22"/>
          <w:lang w:eastAsia="pt-BR"/>
          <w14:ligatures w14:val="none"/>
        </w:rPr>
        <w:t>CONTRATANTE</w:t>
      </w:r>
      <w:r w:rsidRPr="0014649C">
        <w:rPr>
          <w:rFonts w:eastAsia="Arial" w:cs="Arial"/>
          <w:kern w:val="0"/>
          <w:szCs w:val="22"/>
          <w:lang w:eastAsia="pt-BR"/>
          <w14:ligatures w14:val="none"/>
        </w:rPr>
        <w:t xml:space="preserve"> obedecerá às seguintes determinações:</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Fornecer à contratada todas as informações relacionadas com o objeto do contrato.</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Convidar a contratada para reuniões antes do início das atividades, mensalmente ou quando julgar necessário, para tratar de assuntos pertinentes à prestação dos serviços.</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Notificar a contratada por escrito a respeito de qualquer irregularidade constatada na prestação dos serviços.</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 Acompanhar e fiscalizar o andamento dos serviços.</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Efetuar o pagamento à contratada, após o atesto </w:t>
      </w:r>
      <w:proofErr w:type="gramStart"/>
      <w:r w:rsidRPr="0014649C">
        <w:rPr>
          <w:rFonts w:eastAsia="Arial" w:cs="Arial"/>
          <w:kern w:val="0"/>
          <w:szCs w:val="22"/>
          <w:lang w:eastAsia="pt-BR"/>
          <w14:ligatures w14:val="none"/>
        </w:rPr>
        <w:t>da(</w:t>
      </w:r>
      <w:proofErr w:type="gramEnd"/>
      <w:r w:rsidRPr="0014649C">
        <w:rPr>
          <w:rFonts w:eastAsia="Arial" w:cs="Arial"/>
          <w:kern w:val="0"/>
          <w:szCs w:val="22"/>
          <w:lang w:eastAsia="pt-BR"/>
          <w14:ligatures w14:val="none"/>
        </w:rPr>
        <w:t>s) nota(s) fiscal(</w:t>
      </w:r>
      <w:proofErr w:type="spellStart"/>
      <w:r w:rsidRPr="0014649C">
        <w:rPr>
          <w:rFonts w:eastAsia="Arial" w:cs="Arial"/>
          <w:kern w:val="0"/>
          <w:szCs w:val="22"/>
          <w:lang w:eastAsia="pt-BR"/>
          <w14:ligatures w14:val="none"/>
        </w:rPr>
        <w:t>is</w:t>
      </w:r>
      <w:proofErr w:type="spellEnd"/>
      <w:r w:rsidRPr="0014649C">
        <w:rPr>
          <w:rFonts w:eastAsia="Arial" w:cs="Arial"/>
          <w:kern w:val="0"/>
          <w:szCs w:val="22"/>
          <w:lang w:eastAsia="pt-BR"/>
          <w14:ligatures w14:val="none"/>
        </w:rPr>
        <w:t>) por servidor responsável pela fiscalização.</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 Informar qualquer alteração nos veículos de comunicação a serem cobertos.</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 Informar sobre a lista de e-mails que receberão diariamente os links para acesso ao clipping.</w:t>
      </w:r>
    </w:p>
    <w:p w:rsidR="006D242D" w:rsidRPr="0014649C" w:rsidRDefault="006D242D" w:rsidP="006D242D">
      <w:pPr>
        <w:numPr>
          <w:ilvl w:val="2"/>
          <w:numId w:val="4"/>
        </w:numPr>
        <w:spacing w:before="240" w:after="240" w:line="240" w:lineRule="auto"/>
        <w:rPr>
          <w:rFonts w:eastAsia="Arial" w:cs="Arial"/>
          <w:kern w:val="0"/>
          <w:szCs w:val="22"/>
          <w:lang w:eastAsia="pt-BR"/>
          <w14:ligatures w14:val="none"/>
        </w:rPr>
      </w:pPr>
      <w:r w:rsidRPr="0014649C">
        <w:rPr>
          <w:rFonts w:eastAsia="Arial" w:cs="Arial"/>
          <w:kern w:val="0"/>
          <w:szCs w:val="22"/>
          <w:lang w:eastAsia="pt-BR"/>
          <w14:ligatures w14:val="none"/>
        </w:rPr>
        <w:t xml:space="preserve"> Informar o nome de cada uma das pessoas elencadas no </w:t>
      </w:r>
      <w:r w:rsidRPr="0014649C">
        <w:rPr>
          <w:rFonts w:eastAsia="Arial" w:cs="Arial"/>
          <w:b/>
          <w:kern w:val="0"/>
          <w:szCs w:val="22"/>
          <w:lang w:eastAsia="pt-BR"/>
          <w14:ligatures w14:val="none"/>
        </w:rPr>
        <w:t>item</w:t>
      </w:r>
      <w:r w:rsidRPr="0014649C">
        <w:rPr>
          <w:rFonts w:eastAsia="Arial" w:cs="Arial"/>
          <w:kern w:val="0"/>
          <w:szCs w:val="22"/>
          <w:lang w:eastAsia="pt-BR"/>
          <w14:ligatures w14:val="none"/>
        </w:rPr>
        <w:t xml:space="preserve"> </w:t>
      </w:r>
      <w:r w:rsidRPr="0014649C">
        <w:rPr>
          <w:rFonts w:eastAsia="Arial" w:cs="Arial"/>
          <w:b/>
          <w:kern w:val="0"/>
          <w:szCs w:val="22"/>
          <w:lang w:eastAsia="pt-BR"/>
          <w14:ligatures w14:val="none"/>
        </w:rPr>
        <w:t>4.25.</w:t>
      </w:r>
    </w:p>
    <w:p w:rsidR="006D242D" w:rsidRPr="0014649C" w:rsidRDefault="006D242D" w:rsidP="006D242D">
      <w:pPr>
        <w:numPr>
          <w:ilvl w:val="0"/>
          <w:numId w:val="4"/>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CRITÉRIOS DE MEDIÇÃO E PAGAMENTO</w:t>
      </w:r>
    </w:p>
    <w:p w:rsidR="006D242D" w:rsidRPr="0014649C" w:rsidRDefault="006D242D" w:rsidP="006D242D">
      <w:pPr>
        <w:pBdr>
          <w:top w:val="nil"/>
          <w:left w:val="nil"/>
          <w:bottom w:val="nil"/>
          <w:right w:val="nil"/>
          <w:between w:val="nil"/>
        </w:pBdr>
        <w:spacing w:before="0" w:after="200" w:line="288" w:lineRule="auto"/>
        <w:ind w:left="720"/>
        <w:rPr>
          <w:rFonts w:eastAsia="Arial" w:cs="Arial"/>
          <w:b/>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lastRenderedPageBreak/>
        <w:t>A avaliação da execução do objeto utilizará o disposto neste item.</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4"/>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Será indicada a retenção ou glosa no pagamento, proporcional à irregularidade verificada, sem prejuízo das sanções cabíveis, caso se constate que a Contratada:</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color w:val="000000"/>
          <w:kern w:val="0"/>
          <w:szCs w:val="22"/>
          <w:lang w:eastAsia="pt-BR"/>
          <w14:ligatures w14:val="none"/>
        </w:rPr>
      </w:pPr>
      <w:proofErr w:type="gramStart"/>
      <w:r w:rsidRPr="0014649C">
        <w:rPr>
          <w:rFonts w:eastAsia="Arial" w:cs="Arial"/>
          <w:color w:val="000000"/>
          <w:kern w:val="0"/>
          <w:szCs w:val="22"/>
          <w:lang w:eastAsia="pt-BR"/>
          <w14:ligatures w14:val="none"/>
        </w:rPr>
        <w:t>não</w:t>
      </w:r>
      <w:proofErr w:type="gramEnd"/>
      <w:r w:rsidRPr="0014649C">
        <w:rPr>
          <w:rFonts w:eastAsia="Arial" w:cs="Arial"/>
          <w:color w:val="000000"/>
          <w:kern w:val="0"/>
          <w:szCs w:val="22"/>
          <w:lang w:eastAsia="pt-BR"/>
          <w14:ligatures w14:val="none"/>
        </w:rPr>
        <w:t xml:space="preserve"> produzir os resultados acordados</w:t>
      </w:r>
      <w:r w:rsidRPr="0014649C">
        <w:rPr>
          <w:rFonts w:eastAsia="Arial" w:cs="Arial"/>
          <w:kern w:val="0"/>
          <w:szCs w:val="22"/>
          <w:lang w:eastAsia="pt-BR"/>
          <w14:ligatures w14:val="none"/>
        </w:rPr>
        <w:t>;</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color w:val="000000"/>
          <w:kern w:val="0"/>
          <w:szCs w:val="22"/>
          <w:lang w:eastAsia="pt-BR"/>
          <w14:ligatures w14:val="none"/>
        </w:rPr>
      </w:pPr>
      <w:proofErr w:type="gramStart"/>
      <w:r w:rsidRPr="0014649C">
        <w:rPr>
          <w:rFonts w:eastAsia="Arial" w:cs="Arial"/>
          <w:color w:val="000000"/>
          <w:kern w:val="0"/>
          <w:szCs w:val="22"/>
          <w:lang w:eastAsia="pt-BR"/>
          <w14:ligatures w14:val="none"/>
        </w:rPr>
        <w:t>deixar</w:t>
      </w:r>
      <w:proofErr w:type="gramEnd"/>
      <w:r w:rsidRPr="0014649C">
        <w:rPr>
          <w:rFonts w:eastAsia="Arial" w:cs="Arial"/>
          <w:color w:val="000000"/>
          <w:kern w:val="0"/>
          <w:szCs w:val="22"/>
          <w:lang w:eastAsia="pt-BR"/>
          <w14:ligatures w14:val="none"/>
        </w:rPr>
        <w:t xml:space="preserve"> de executar, ou não executar com a qualidade mínima exigida as atividades contratadas; ou</w:t>
      </w:r>
    </w:p>
    <w:p w:rsidR="006D242D" w:rsidRPr="0014649C" w:rsidRDefault="006D242D" w:rsidP="006D242D">
      <w:pPr>
        <w:pBdr>
          <w:top w:val="nil"/>
          <w:left w:val="nil"/>
          <w:bottom w:val="nil"/>
          <w:right w:val="nil"/>
          <w:between w:val="nil"/>
        </w:pBdr>
        <w:spacing w:before="0" w:after="200" w:line="288" w:lineRule="auto"/>
        <w:ind w:left="1080"/>
        <w:rPr>
          <w:rFonts w:eastAsia="Arial" w:cs="Arial"/>
          <w:kern w:val="0"/>
          <w:szCs w:val="22"/>
          <w:lang w:eastAsia="pt-BR"/>
          <w14:ligatures w14:val="none"/>
        </w:rPr>
      </w:pPr>
    </w:p>
    <w:p w:rsidR="006D242D" w:rsidRPr="0014649C" w:rsidRDefault="006D242D" w:rsidP="006D242D">
      <w:pPr>
        <w:numPr>
          <w:ilvl w:val="2"/>
          <w:numId w:val="4"/>
        </w:numPr>
        <w:pBdr>
          <w:top w:val="nil"/>
          <w:left w:val="nil"/>
          <w:bottom w:val="nil"/>
          <w:right w:val="nil"/>
          <w:between w:val="nil"/>
        </w:pBdr>
        <w:spacing w:before="0" w:after="0" w:line="240" w:lineRule="auto"/>
        <w:rPr>
          <w:rFonts w:eastAsia="Arial" w:cs="Arial"/>
          <w:color w:val="000000"/>
          <w:kern w:val="0"/>
          <w:szCs w:val="22"/>
          <w:lang w:eastAsia="pt-BR"/>
          <w14:ligatures w14:val="none"/>
        </w:rPr>
      </w:pPr>
      <w:proofErr w:type="gramStart"/>
      <w:r w:rsidRPr="0014649C">
        <w:rPr>
          <w:rFonts w:eastAsia="Arial" w:cs="Arial"/>
          <w:color w:val="000000"/>
          <w:kern w:val="0"/>
          <w:szCs w:val="22"/>
          <w:lang w:eastAsia="pt-BR"/>
          <w14:ligatures w14:val="none"/>
        </w:rPr>
        <w:t>deixar</w:t>
      </w:r>
      <w:proofErr w:type="gramEnd"/>
      <w:r w:rsidRPr="0014649C">
        <w:rPr>
          <w:rFonts w:eastAsia="Arial" w:cs="Arial"/>
          <w:color w:val="000000"/>
          <w:kern w:val="0"/>
          <w:szCs w:val="22"/>
          <w:lang w:eastAsia="pt-BR"/>
          <w14:ligatures w14:val="none"/>
        </w:rPr>
        <w:t xml:space="preserve"> de utilizar materiais e recursos humanos exigidos para a execução do serviço, ou utilizá-los com qualidade ou quantidade inferior à demandada.</w:t>
      </w:r>
    </w:p>
    <w:p w:rsidR="006D242D" w:rsidRPr="0014649C" w:rsidRDefault="006D242D" w:rsidP="006D242D">
      <w:pPr>
        <w:pBdr>
          <w:top w:val="nil"/>
          <w:left w:val="nil"/>
          <w:bottom w:val="nil"/>
          <w:right w:val="nil"/>
          <w:between w:val="nil"/>
        </w:pBdr>
        <w:spacing w:before="0" w:after="200" w:line="288" w:lineRule="auto"/>
        <w:ind w:left="1080"/>
        <w:rPr>
          <w:rFonts w:eastAsia="Arial" w:cs="Arial"/>
          <w:color w:val="000000"/>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Do recebimento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proofErr w:type="gramStart"/>
      <w:r w:rsidRPr="0014649C">
        <w:rPr>
          <w:rFonts w:eastAsia="Arial" w:cs="Arial"/>
          <w:color w:val="000000"/>
          <w:kern w:val="0"/>
          <w:szCs w:val="22"/>
          <w:lang w:eastAsia="pt-BR"/>
          <w14:ligatures w14:val="none"/>
        </w:rPr>
        <w:t>O(</w:t>
      </w:r>
      <w:proofErr w:type="gramEnd"/>
      <w:r w:rsidRPr="0014649C">
        <w:rPr>
          <w:rFonts w:eastAsia="Arial" w:cs="Arial"/>
          <w:color w:val="000000"/>
          <w:kern w:val="0"/>
          <w:szCs w:val="22"/>
          <w:lang w:eastAsia="pt-BR"/>
          <w14:ligatures w14:val="none"/>
        </w:rPr>
        <w:t>s) serviço(s) será(</w:t>
      </w:r>
      <w:proofErr w:type="spellStart"/>
      <w:r w:rsidRPr="0014649C">
        <w:rPr>
          <w:rFonts w:eastAsia="Arial" w:cs="Arial"/>
          <w:color w:val="000000"/>
          <w:kern w:val="0"/>
          <w:szCs w:val="22"/>
          <w:lang w:eastAsia="pt-BR"/>
          <w14:ligatures w14:val="none"/>
        </w:rPr>
        <w:t>ão</w:t>
      </w:r>
      <w:proofErr w:type="spellEnd"/>
      <w:r w:rsidRPr="0014649C">
        <w:rPr>
          <w:rFonts w:eastAsia="Arial" w:cs="Arial"/>
          <w:color w:val="000000"/>
          <w:kern w:val="0"/>
          <w:szCs w:val="22"/>
          <w:lang w:eastAsia="pt-BR"/>
          <w14:ligatures w14:val="none"/>
        </w:rPr>
        <w:t xml:space="preserve">) recebido(s) provisoriamente, </w:t>
      </w:r>
      <w:r w:rsidRPr="0014649C">
        <w:rPr>
          <w:rFonts w:eastAsia="Arial" w:cs="Arial"/>
          <w:b/>
          <w:kern w:val="0"/>
          <w:szCs w:val="22"/>
          <w:lang w:eastAsia="pt-BR"/>
          <w14:ligatures w14:val="none"/>
        </w:rPr>
        <w:t>de forma sumária</w:t>
      </w:r>
      <w:r w:rsidRPr="0014649C">
        <w:rPr>
          <w:rFonts w:eastAsia="Arial" w:cs="Arial"/>
          <w:color w:val="000000"/>
          <w:kern w:val="0"/>
          <w:szCs w:val="22"/>
          <w:lang w:eastAsia="pt-BR"/>
          <w14:ligatures w14:val="none"/>
        </w:rPr>
        <w:t>, mediante termos detalhados, conforme modelo de Termo de Recebimento (</w:t>
      </w:r>
      <w:r w:rsidRPr="0014649C">
        <w:rPr>
          <w:rFonts w:eastAsia="Arial" w:cs="Arial"/>
          <w:b/>
          <w:color w:val="000000"/>
          <w:kern w:val="0"/>
          <w:szCs w:val="22"/>
          <w:lang w:eastAsia="pt-BR"/>
          <w14:ligatures w14:val="none"/>
        </w:rPr>
        <w:t>disponível no portal "Governança das Contratações" - página da intranet</w:t>
      </w:r>
      <w:r w:rsidRPr="0014649C">
        <w:rPr>
          <w:rFonts w:eastAsia="Arial" w:cs="Arial"/>
          <w:color w:val="000000"/>
          <w:kern w:val="0"/>
          <w:szCs w:val="22"/>
          <w:lang w:eastAsia="pt-BR"/>
          <w14:ligatures w14:val="none"/>
        </w:rPr>
        <w:t>), quando verificado o cumprimento das exigências de caráter técnico e administrativo.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prazo da disposição acima será contado do recebimento de comunicação de cobrança oriunda do contratado com a comprovação da prestação dos serviços a que se referem a parcela a ser paga.</w:t>
      </w:r>
    </w:p>
    <w:p w:rsidR="006D242D" w:rsidRPr="0014649C" w:rsidRDefault="006D242D" w:rsidP="006D242D">
      <w:pPr>
        <w:pBdr>
          <w:top w:val="nil"/>
          <w:left w:val="nil"/>
          <w:bottom w:val="nil"/>
          <w:right w:val="nil"/>
          <w:between w:val="nil"/>
        </w:pBdr>
        <w:spacing w:before="0" w:after="200" w:line="288" w:lineRule="auto"/>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Será considerado como ocorrido o recebimento provisório com a entrega do termo detalhado, conforme modelo de Termo de Recebimento (</w:t>
      </w:r>
      <w:r w:rsidRPr="0014649C">
        <w:rPr>
          <w:rFonts w:eastAsia="Arial" w:cs="Arial"/>
          <w:b/>
          <w:color w:val="000000"/>
          <w:kern w:val="0"/>
          <w:szCs w:val="22"/>
          <w:lang w:eastAsia="pt-BR"/>
          <w14:ligatures w14:val="none"/>
        </w:rPr>
        <w:t>disponível no portal "Governança das Contratações" - página da intranet</w:t>
      </w:r>
      <w:r w:rsidRPr="0014649C">
        <w:rPr>
          <w:rFonts w:eastAsia="Arial" w:cs="Arial"/>
          <w:color w:val="000000"/>
          <w:kern w:val="0"/>
          <w:szCs w:val="22"/>
          <w:lang w:eastAsia="pt-BR"/>
          <w14:ligatures w14:val="none"/>
        </w:rPr>
        <w:t>) ou, em havendo mais de um a ser feito, com a entrega do último.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 fiscalização não efetuará o ateste da última e/ou única medição de serviços até que sejam sanadas todas as eventuais pendências que possam vir a ser apontadas no Recebimento Provisório. (</w:t>
      </w:r>
      <w:hyperlink r:id="rId11" w:anchor="art119">
        <w:r w:rsidRPr="0014649C">
          <w:rPr>
            <w:rFonts w:eastAsia="Arial" w:cs="Arial"/>
            <w:color w:val="000080"/>
            <w:kern w:val="0"/>
            <w:szCs w:val="22"/>
            <w:lang w:eastAsia="pt-BR"/>
            <w14:ligatures w14:val="none"/>
          </w:rPr>
          <w:t>Art. 119 c/c art. 140 da Lei nº 14133, de 2021</w:t>
        </w:r>
      </w:hyperlink>
      <w:r w:rsidRPr="0014649C">
        <w:rPr>
          <w:rFonts w:eastAsia="Arial" w:cs="Arial"/>
          <w:color w:val="000000"/>
          <w:kern w:val="0"/>
          <w:szCs w:val="22"/>
          <w:lang w:eastAsia="pt-BR"/>
          <w14:ligatures w14:val="none"/>
        </w:rPr>
        <w:t>)</w:t>
      </w:r>
    </w:p>
    <w:p w:rsidR="006D242D" w:rsidRPr="0014649C" w:rsidRDefault="006D242D" w:rsidP="006D242D">
      <w:pPr>
        <w:pBdr>
          <w:top w:val="nil"/>
          <w:left w:val="nil"/>
          <w:bottom w:val="nil"/>
          <w:right w:val="nil"/>
          <w:between w:val="nil"/>
        </w:pBdr>
        <w:spacing w:before="0" w:after="200" w:line="288" w:lineRule="auto"/>
        <w:ind w:left="720"/>
        <w:rPr>
          <w:rFonts w:eastAsia="Arial" w:cs="Arial"/>
          <w:b/>
          <w:i/>
          <w:color w:val="00B0F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lastRenderedPageBreak/>
        <w:t>O recebimento provisório também ficará sujeito, quando cabível, à conclusão de todos os testes de campo e à entrega dos Manuais e Instruções exigíveis.</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Os serviços poderão ser rejeitados, no todo ou em parte, quando em desacordo com as especificações constantes neste Termo de Referência e na proposta, sem prejuízo da aplicação das penalidades.</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Os serviços serão recebidos definitivamente no prazo de</w:t>
      </w:r>
      <w:r w:rsidRPr="0014649C">
        <w:rPr>
          <w:rFonts w:eastAsia="Arial" w:cs="Arial"/>
          <w:color w:val="FF0000"/>
          <w:kern w:val="0"/>
          <w:szCs w:val="22"/>
          <w:lang w:eastAsia="pt-BR"/>
          <w14:ligatures w14:val="none"/>
        </w:rPr>
        <w:t xml:space="preserve"> </w:t>
      </w:r>
      <w:r w:rsidRPr="0014649C">
        <w:rPr>
          <w:rFonts w:eastAsia="Arial" w:cs="Arial"/>
          <w:b/>
          <w:kern w:val="0"/>
          <w:szCs w:val="22"/>
          <w:lang w:eastAsia="pt-BR"/>
          <w14:ligatures w14:val="none"/>
        </w:rPr>
        <w:t>2 (dois) dias úteis</w:t>
      </w:r>
      <w:r w:rsidRPr="0014649C">
        <w:rPr>
          <w:rFonts w:eastAsia="Arial" w:cs="Arial"/>
          <w:kern w:val="0"/>
          <w:szCs w:val="22"/>
          <w:lang w:eastAsia="pt-BR"/>
          <w14:ligatures w14:val="none"/>
        </w:rPr>
        <w:t>, concomitantemente com o prazo fixado para a liquidação da despesa, a contar do recebimento da nota fiscal ou instrumento de cobrança equivalente pela Administração</w:t>
      </w:r>
      <w:r w:rsidRPr="0014649C">
        <w:rPr>
          <w:rFonts w:eastAsia="Arial" w:cs="Arial"/>
          <w:color w:val="000000"/>
          <w:kern w:val="0"/>
          <w:szCs w:val="22"/>
          <w:lang w:eastAsia="pt-BR"/>
          <w14:ligatures w14:val="none"/>
        </w:rPr>
        <w:t>, após a verificação da qualidade e quantidade do serviço e consequente aceitação mediante termo detalhado, conforme modelo de Termo de Recebimento (</w:t>
      </w:r>
      <w:r w:rsidRPr="0014649C">
        <w:rPr>
          <w:rFonts w:eastAsia="Arial" w:cs="Arial"/>
          <w:b/>
          <w:color w:val="000000"/>
          <w:kern w:val="0"/>
          <w:szCs w:val="22"/>
          <w:lang w:eastAsia="pt-BR"/>
          <w14:ligatures w14:val="none"/>
        </w:rPr>
        <w:t>disponível no portal "Governança das Contratações" - página da intrane</w:t>
      </w:r>
      <w:r w:rsidRPr="0014649C">
        <w:rPr>
          <w:rFonts w:eastAsia="Arial" w:cs="Arial"/>
          <w:b/>
          <w:kern w:val="0"/>
          <w:szCs w:val="22"/>
          <w:lang w:eastAsia="pt-BR"/>
          <w14:ligatures w14:val="none"/>
        </w:rPr>
        <w:t>t</w:t>
      </w:r>
      <w:r w:rsidRPr="0014649C">
        <w:rPr>
          <w:rFonts w:eastAsia="Arial" w:cs="Arial"/>
          <w:b/>
          <w:i/>
          <w:kern w:val="0"/>
          <w:szCs w:val="22"/>
          <w:lang w:eastAsia="pt-BR"/>
          <w14:ligatures w14:val="none"/>
        </w:rPr>
        <w:t>).</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No caso de controvérsia sobre a execução do objeto, quanto à dimensão, qualidade e quantidade, deverá ser observado o teor do </w:t>
      </w:r>
      <w:hyperlink r:id="rId12" w:anchor="art143">
        <w:r w:rsidRPr="0014649C">
          <w:rPr>
            <w:rFonts w:eastAsia="Arial" w:cs="Arial"/>
            <w:color w:val="000080"/>
            <w:kern w:val="0"/>
            <w:szCs w:val="22"/>
            <w:lang w:eastAsia="pt-BR"/>
            <w14:ligatures w14:val="none"/>
          </w:rPr>
          <w:t>art. 143 da Lei nº 14.133, de 2021</w:t>
        </w:r>
      </w:hyperlink>
      <w:r w:rsidRPr="0014649C">
        <w:rPr>
          <w:rFonts w:eastAsia="Arial" w:cs="Arial"/>
          <w:color w:val="000000"/>
          <w:kern w:val="0"/>
          <w:szCs w:val="22"/>
          <w:lang w:eastAsia="pt-BR"/>
          <w14:ligatures w14:val="none"/>
        </w:rPr>
        <w:t>, comunicando-se à empresa para emissão de Nota Fiscal no que se refere à parcela incontroversa da execução do objeto, para efeito de liquidação e pagamento.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Nenhum prazo de recebimento correrá enquanto pendente a solução, pela Contratada, de inconsistências verificadas na execução do objeto ou no instrumento de cobrança.</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recebimento provisório ou definitivo não excluirá a responsabilidade civil pela solidez e pela segurança do serviço nem a responsabilidade ético-profissional pela perfeita execução do contrato.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Liquidação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76"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A liquidação da despesa consiste na verificação do direito adquirido pelo credor, de acordo com a nota de empenho e do termo de contrato, este último quando presente na formalização do ajuste, para comprovação do respectivo crédito. </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Recebida a Nota Fiscal ou documento de cobrança equivalente, correrá o prazo de 10 (dez) dias úteis para fins de liquidação, prorrogáveis por igual período.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O prazo de que trata o item anterior será reduzido à metade, mantendo-se a possibilidade de prorrogação, nos casos de despesas </w:t>
      </w:r>
      <w:r w:rsidRPr="0014649C">
        <w:rPr>
          <w:rFonts w:eastAsia="Arial" w:cs="Arial"/>
          <w:kern w:val="0"/>
          <w:szCs w:val="22"/>
          <w:lang w:eastAsia="pt-BR"/>
          <w14:ligatures w14:val="none"/>
        </w:rPr>
        <w:t>oriundas de contrato</w:t>
      </w:r>
      <w:r w:rsidRPr="0014649C">
        <w:rPr>
          <w:rFonts w:eastAsia="Arial" w:cs="Arial"/>
          <w:color w:val="000000"/>
          <w:kern w:val="0"/>
          <w:szCs w:val="22"/>
          <w:lang w:eastAsia="pt-BR"/>
          <w14:ligatures w14:val="none"/>
        </w:rPr>
        <w:t xml:space="preserve"> </w:t>
      </w:r>
      <w:r w:rsidRPr="0014649C">
        <w:rPr>
          <w:rFonts w:eastAsia="Arial" w:cs="Arial"/>
          <w:color w:val="000000"/>
          <w:kern w:val="0"/>
          <w:szCs w:val="22"/>
          <w:lang w:eastAsia="pt-BR"/>
          <w14:ligatures w14:val="none"/>
        </w:rPr>
        <w:lastRenderedPageBreak/>
        <w:t xml:space="preserve">cujos valores não ultrapasse o limite de que trata o </w:t>
      </w:r>
      <w:hyperlink r:id="rId13" w:anchor="art75">
        <w:r w:rsidRPr="0014649C">
          <w:rPr>
            <w:rFonts w:eastAsia="Arial" w:cs="Arial"/>
            <w:color w:val="000080"/>
            <w:kern w:val="0"/>
            <w:szCs w:val="22"/>
            <w:lang w:eastAsia="pt-BR"/>
            <w14:ligatures w14:val="none"/>
          </w:rPr>
          <w:t>inciso II do art. 75 da Lei nº 14.133, de 2021</w:t>
        </w:r>
      </w:hyperlink>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Para fins de liquidação, o setor competente deve verificar se a Nota Fiscal ou Fatura apresentada expressa os elementos necessários e essenciais do documento, tais como: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2"/>
          <w:numId w:val="5"/>
        </w:numPr>
        <w:pBdr>
          <w:top w:val="nil"/>
          <w:left w:val="nil"/>
          <w:bottom w:val="nil"/>
          <w:right w:val="nil"/>
          <w:between w:val="nil"/>
        </w:pBdr>
        <w:spacing w:before="0" w:after="0" w:line="240" w:lineRule="auto"/>
        <w:rPr>
          <w:rFonts w:eastAsia="Arial" w:cs="Arial"/>
          <w:color w:val="000000"/>
          <w:kern w:val="0"/>
          <w:szCs w:val="22"/>
          <w:lang w:eastAsia="pt-BR"/>
          <w14:ligatures w14:val="none"/>
        </w:rPr>
      </w:pPr>
      <w:proofErr w:type="gramStart"/>
      <w:r w:rsidRPr="0014649C">
        <w:rPr>
          <w:rFonts w:eastAsia="Arial" w:cs="Arial"/>
          <w:color w:val="000000"/>
          <w:kern w:val="0"/>
          <w:szCs w:val="22"/>
          <w:lang w:eastAsia="pt-BR"/>
          <w14:ligatures w14:val="none"/>
        </w:rPr>
        <w:t>a</w:t>
      </w:r>
      <w:proofErr w:type="gramEnd"/>
      <w:r w:rsidRPr="0014649C">
        <w:rPr>
          <w:rFonts w:eastAsia="Arial" w:cs="Arial"/>
          <w:color w:val="000000"/>
          <w:kern w:val="0"/>
          <w:szCs w:val="22"/>
          <w:lang w:eastAsia="pt-BR"/>
          <w14:ligatures w14:val="none"/>
        </w:rPr>
        <w:t xml:space="preserve"> data da emissão;</w:t>
      </w:r>
    </w:p>
    <w:p w:rsidR="006D242D" w:rsidRPr="0014649C" w:rsidRDefault="006D242D" w:rsidP="006D242D">
      <w:pPr>
        <w:numPr>
          <w:ilvl w:val="2"/>
          <w:numId w:val="5"/>
        </w:numPr>
        <w:pBdr>
          <w:top w:val="nil"/>
          <w:left w:val="nil"/>
          <w:bottom w:val="nil"/>
          <w:right w:val="nil"/>
          <w:between w:val="nil"/>
        </w:pBdr>
        <w:spacing w:before="0" w:after="0" w:line="240" w:lineRule="auto"/>
        <w:rPr>
          <w:rFonts w:eastAsia="Arial" w:cs="Arial"/>
          <w:color w:val="000000"/>
          <w:kern w:val="0"/>
          <w:szCs w:val="22"/>
          <w:lang w:eastAsia="pt-BR"/>
          <w14:ligatures w14:val="none"/>
        </w:rPr>
      </w:pPr>
      <w:proofErr w:type="gramStart"/>
      <w:r w:rsidRPr="0014649C">
        <w:rPr>
          <w:rFonts w:eastAsia="Arial" w:cs="Arial"/>
          <w:color w:val="000000"/>
          <w:kern w:val="0"/>
          <w:szCs w:val="22"/>
          <w:lang w:eastAsia="pt-BR"/>
          <w14:ligatures w14:val="none"/>
        </w:rPr>
        <w:t>os</w:t>
      </w:r>
      <w:proofErr w:type="gramEnd"/>
      <w:r w:rsidRPr="0014649C">
        <w:rPr>
          <w:rFonts w:eastAsia="Arial" w:cs="Arial"/>
          <w:color w:val="000000"/>
          <w:kern w:val="0"/>
          <w:szCs w:val="22"/>
          <w:lang w:eastAsia="pt-BR"/>
          <w14:ligatures w14:val="none"/>
        </w:rPr>
        <w:t xml:space="preserve"> dados do contrato e do órgão contratante;</w:t>
      </w:r>
    </w:p>
    <w:p w:rsidR="006D242D" w:rsidRPr="0014649C" w:rsidRDefault="006D242D" w:rsidP="006D242D">
      <w:pPr>
        <w:numPr>
          <w:ilvl w:val="2"/>
          <w:numId w:val="5"/>
        </w:numPr>
        <w:pBdr>
          <w:top w:val="nil"/>
          <w:left w:val="nil"/>
          <w:bottom w:val="nil"/>
          <w:right w:val="nil"/>
          <w:between w:val="nil"/>
        </w:pBdr>
        <w:spacing w:before="0" w:after="0" w:line="240" w:lineRule="auto"/>
        <w:rPr>
          <w:rFonts w:eastAsia="Arial" w:cs="Arial"/>
          <w:color w:val="000000"/>
          <w:kern w:val="0"/>
          <w:szCs w:val="22"/>
          <w:lang w:eastAsia="pt-BR"/>
          <w14:ligatures w14:val="none"/>
        </w:rPr>
      </w:pPr>
      <w:proofErr w:type="gramStart"/>
      <w:r w:rsidRPr="0014649C">
        <w:rPr>
          <w:rFonts w:eastAsia="Arial" w:cs="Arial"/>
          <w:color w:val="000000"/>
          <w:kern w:val="0"/>
          <w:szCs w:val="22"/>
          <w:lang w:eastAsia="pt-BR"/>
          <w14:ligatures w14:val="none"/>
        </w:rPr>
        <w:t>o</w:t>
      </w:r>
      <w:proofErr w:type="gramEnd"/>
      <w:r w:rsidRPr="0014649C">
        <w:rPr>
          <w:rFonts w:eastAsia="Arial" w:cs="Arial"/>
          <w:color w:val="000000"/>
          <w:kern w:val="0"/>
          <w:szCs w:val="22"/>
          <w:lang w:eastAsia="pt-BR"/>
          <w14:ligatures w14:val="none"/>
        </w:rPr>
        <w:t xml:space="preserve"> valor a pagar; e</w:t>
      </w:r>
    </w:p>
    <w:p w:rsidR="006D242D" w:rsidRPr="0014649C" w:rsidRDefault="006D242D" w:rsidP="006D242D">
      <w:pPr>
        <w:numPr>
          <w:ilvl w:val="2"/>
          <w:numId w:val="5"/>
        </w:numPr>
        <w:pBdr>
          <w:top w:val="nil"/>
          <w:left w:val="nil"/>
          <w:bottom w:val="nil"/>
          <w:right w:val="nil"/>
          <w:between w:val="nil"/>
        </w:pBdr>
        <w:spacing w:before="0" w:after="0" w:line="240" w:lineRule="auto"/>
        <w:rPr>
          <w:rFonts w:eastAsia="Arial" w:cs="Arial"/>
          <w:color w:val="000000"/>
          <w:kern w:val="0"/>
          <w:szCs w:val="22"/>
          <w:lang w:eastAsia="pt-BR"/>
          <w14:ligatures w14:val="none"/>
        </w:rPr>
      </w:pPr>
      <w:proofErr w:type="gramStart"/>
      <w:r w:rsidRPr="0014649C">
        <w:rPr>
          <w:rFonts w:eastAsia="Arial" w:cs="Arial"/>
          <w:color w:val="000000"/>
          <w:kern w:val="0"/>
          <w:szCs w:val="22"/>
          <w:lang w:eastAsia="pt-BR"/>
          <w14:ligatures w14:val="none"/>
        </w:rPr>
        <w:t>eventual</w:t>
      </w:r>
      <w:proofErr w:type="gramEnd"/>
      <w:r w:rsidRPr="0014649C">
        <w:rPr>
          <w:rFonts w:eastAsia="Arial" w:cs="Arial"/>
          <w:color w:val="000000"/>
          <w:kern w:val="0"/>
          <w:szCs w:val="22"/>
          <w:lang w:eastAsia="pt-BR"/>
          <w14:ligatures w14:val="none"/>
        </w:rPr>
        <w:t xml:space="preserve"> destaque do valor de retenções tributárias cabíveis.</w:t>
      </w:r>
    </w:p>
    <w:p w:rsidR="006D242D" w:rsidRPr="0014649C" w:rsidRDefault="006D242D" w:rsidP="006D242D">
      <w:pPr>
        <w:pBdr>
          <w:top w:val="nil"/>
          <w:left w:val="nil"/>
          <w:bottom w:val="nil"/>
          <w:right w:val="nil"/>
          <w:between w:val="nil"/>
        </w:pBdr>
        <w:spacing w:before="0" w:after="200" w:line="288" w:lineRule="auto"/>
        <w:ind w:left="108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76" w:lineRule="auto"/>
        <w:rPr>
          <w:rFonts w:ascii="Calibri" w:eastAsia="Calibri" w:hAnsi="Calibri" w:cs="Calibri"/>
          <w:kern w:val="0"/>
          <w:sz w:val="21"/>
          <w:szCs w:val="21"/>
          <w:lang w:eastAsia="pt-BR"/>
          <w14:ligatures w14:val="none"/>
        </w:rPr>
      </w:pPr>
      <w:r w:rsidRPr="0014649C">
        <w:rPr>
          <w:rFonts w:eastAsia="Arial" w:cs="Arial"/>
          <w:color w:val="000000"/>
          <w:kern w:val="0"/>
          <w:szCs w:val="22"/>
          <w:lang w:eastAsia="pt-BR"/>
          <w14:ligatures w14:val="none"/>
        </w:rPr>
        <w:t>A nota fiscal ou instrumento de cobrança equivalente deverá ser acompanhado da comprovação da regularidade das condições de habilitação exigidas no instrumento convocatório (edital do pregão eletrônico ou aviso de dispensa de contratação direta, quando for o caso), constatada por meio de consulta on-line ao Sistema de Cadastramento Unificado de Fornecedores - SICAF ou, alternativamente, mediante consulta aos sítios eletrônicos oficiais ou à documentação mencionada no art. 68 da Lei nº 14.133, de 2021, naquilo que for pertinente à contratação.</w:t>
      </w:r>
    </w:p>
    <w:p w:rsidR="006D242D" w:rsidRPr="0014649C" w:rsidRDefault="006D242D" w:rsidP="006D242D">
      <w:pPr>
        <w:pBdr>
          <w:top w:val="nil"/>
          <w:left w:val="nil"/>
          <w:bottom w:val="nil"/>
          <w:right w:val="nil"/>
          <w:between w:val="nil"/>
        </w:pBdr>
        <w:spacing w:before="0" w:after="200" w:line="276" w:lineRule="auto"/>
        <w:ind w:left="720"/>
        <w:rPr>
          <w:rFonts w:eastAsia="Arial" w:cs="Arial"/>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76" w:lineRule="auto"/>
        <w:ind w:left="284" w:firstLine="0"/>
        <w:rPr>
          <w:rFonts w:ascii="Calibri" w:eastAsia="Calibri" w:hAnsi="Calibri" w:cs="Calibri"/>
          <w:kern w:val="0"/>
          <w:sz w:val="21"/>
          <w:szCs w:val="21"/>
          <w:lang w:eastAsia="pt-BR"/>
          <w14:ligatures w14:val="none"/>
        </w:rPr>
      </w:pPr>
      <w:r w:rsidRPr="0014649C">
        <w:rPr>
          <w:rFonts w:eastAsia="Arial" w:cs="Arial"/>
          <w:color w:val="000000"/>
          <w:kern w:val="0"/>
          <w:szCs w:val="22"/>
          <w:lang w:eastAsia="pt-BR"/>
          <w14:ligatures w14:val="none"/>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Prazo de pagamento</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O pagamento será efetuado, mensalmente, no prazo máximo de até 10 (dez) dias úteis, contados da finalização da liquidação da despesa, reduzindo-se à metade nos casos de despesas oriundas de contrato cujo valor não ultrapasse o limite de que trata o inciso II do art. 75 da Lei nº 14.133, de 2021.</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No caso de atraso provocado exclusivamente pela Administração, o valor devido deverá ser acrescido de atualização financeira, e sua apuração se fará desde a data de seu vencimento até a data do efetivo pagamento, em que os </w:t>
      </w:r>
      <w:r w:rsidRPr="0014649C">
        <w:rPr>
          <w:rFonts w:eastAsia="Arial" w:cs="Arial"/>
          <w:kern w:val="0"/>
          <w:szCs w:val="22"/>
          <w:lang w:eastAsia="pt-BR"/>
          <w14:ligatures w14:val="none"/>
        </w:rPr>
        <w:lastRenderedPageBreak/>
        <w:t>juros de mora serão calculados à taxa de 0,5% (meio por cento) ao mês, ou 6% (seis por cento) ao ano, mediante aplicação das seguintes fórmulas:</w:t>
      </w:r>
    </w:p>
    <w:p w:rsidR="006D242D" w:rsidRPr="0014649C" w:rsidRDefault="006D242D" w:rsidP="006D242D">
      <w:pPr>
        <w:pBdr>
          <w:top w:val="nil"/>
          <w:left w:val="nil"/>
          <w:bottom w:val="nil"/>
          <w:right w:val="nil"/>
          <w:between w:val="nil"/>
        </w:pBdr>
        <w:spacing w:before="0" w:after="200" w:line="288" w:lineRule="auto"/>
        <w:ind w:left="720"/>
        <w:rPr>
          <w:rFonts w:eastAsia="Arial" w:cs="Arial"/>
          <w:i/>
          <w:kern w:val="0"/>
          <w:szCs w:val="22"/>
          <w:lang w:eastAsia="pt-BR"/>
          <w14:ligatures w14:val="none"/>
        </w:rPr>
      </w:pP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r w:rsidRPr="0014649C">
        <w:rPr>
          <w:rFonts w:eastAsia="Arial" w:cs="Arial"/>
          <w:kern w:val="0"/>
          <w:szCs w:val="22"/>
          <w:lang w:eastAsia="pt-BR"/>
          <w14:ligatures w14:val="none"/>
        </w:rPr>
        <w:t>I = (TX/</w:t>
      </w:r>
      <w:proofErr w:type="gramStart"/>
      <w:r w:rsidRPr="0014649C">
        <w:rPr>
          <w:rFonts w:eastAsia="Arial" w:cs="Arial"/>
          <w:kern w:val="0"/>
          <w:szCs w:val="22"/>
          <w:lang w:eastAsia="pt-BR"/>
          <w14:ligatures w14:val="none"/>
        </w:rPr>
        <w:t>100)/</w:t>
      </w:r>
      <w:proofErr w:type="gramEnd"/>
      <w:r w:rsidRPr="0014649C">
        <w:rPr>
          <w:rFonts w:eastAsia="Arial" w:cs="Arial"/>
          <w:kern w:val="0"/>
          <w:szCs w:val="22"/>
          <w:lang w:eastAsia="pt-BR"/>
          <w14:ligatures w14:val="none"/>
        </w:rPr>
        <w:t xml:space="preserve">365 </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r w:rsidRPr="0014649C">
        <w:rPr>
          <w:rFonts w:eastAsia="Arial" w:cs="Arial"/>
          <w:kern w:val="0"/>
          <w:szCs w:val="22"/>
          <w:lang w:eastAsia="pt-BR"/>
          <w14:ligatures w14:val="none"/>
        </w:rPr>
        <w:t xml:space="preserve">EM = I x N x VP, </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proofErr w:type="gramStart"/>
      <w:r w:rsidRPr="0014649C">
        <w:rPr>
          <w:rFonts w:eastAsia="Arial" w:cs="Arial"/>
          <w:kern w:val="0"/>
          <w:szCs w:val="22"/>
          <w:lang w:eastAsia="pt-BR"/>
          <w14:ligatures w14:val="none"/>
        </w:rPr>
        <w:t>onde</w:t>
      </w:r>
      <w:proofErr w:type="gramEnd"/>
      <w:r w:rsidRPr="0014649C">
        <w:rPr>
          <w:rFonts w:eastAsia="Arial" w:cs="Arial"/>
          <w:kern w:val="0"/>
          <w:szCs w:val="22"/>
          <w:lang w:eastAsia="pt-BR"/>
          <w14:ligatures w14:val="none"/>
        </w:rPr>
        <w:t xml:space="preserve">: I = índice de atualização financeira; </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r w:rsidRPr="0014649C">
        <w:rPr>
          <w:rFonts w:eastAsia="Arial" w:cs="Arial"/>
          <w:kern w:val="0"/>
          <w:szCs w:val="22"/>
          <w:lang w:eastAsia="pt-BR"/>
          <w14:ligatures w14:val="none"/>
        </w:rPr>
        <w:t xml:space="preserve">TX = Percentual da taxa de juros de mora anual; </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r w:rsidRPr="0014649C">
        <w:rPr>
          <w:rFonts w:eastAsia="Arial" w:cs="Arial"/>
          <w:kern w:val="0"/>
          <w:szCs w:val="22"/>
          <w:lang w:eastAsia="pt-BR"/>
          <w14:ligatures w14:val="none"/>
        </w:rPr>
        <w:t xml:space="preserve">EM = Encargos moratórios; </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r w:rsidRPr="0014649C">
        <w:rPr>
          <w:rFonts w:eastAsia="Arial" w:cs="Arial"/>
          <w:kern w:val="0"/>
          <w:szCs w:val="22"/>
          <w:lang w:eastAsia="pt-BR"/>
          <w14:ligatures w14:val="none"/>
        </w:rPr>
        <w:t xml:space="preserve">N = Número de dias entre a data prevista para o pagamento e a do efetivo pagamento; e </w:t>
      </w:r>
    </w:p>
    <w:p w:rsidR="006D242D" w:rsidRPr="0014649C" w:rsidRDefault="006D242D" w:rsidP="006D242D">
      <w:pPr>
        <w:pBdr>
          <w:top w:val="nil"/>
          <w:left w:val="nil"/>
          <w:bottom w:val="nil"/>
          <w:right w:val="nil"/>
          <w:between w:val="nil"/>
        </w:pBdr>
        <w:spacing w:before="0" w:after="200" w:line="288" w:lineRule="auto"/>
        <w:ind w:left="720"/>
        <w:rPr>
          <w:rFonts w:eastAsia="Arial" w:cs="Arial"/>
          <w:kern w:val="0"/>
          <w:szCs w:val="22"/>
          <w:lang w:eastAsia="pt-BR"/>
          <w14:ligatures w14:val="none"/>
        </w:rPr>
      </w:pPr>
      <w:r w:rsidRPr="0014649C">
        <w:rPr>
          <w:rFonts w:eastAsia="Arial" w:cs="Arial"/>
          <w:kern w:val="0"/>
          <w:szCs w:val="22"/>
          <w:lang w:eastAsia="pt-BR"/>
          <w14:ligatures w14:val="none"/>
        </w:rPr>
        <w:t>VP = Valor da parcela em atraso.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Forma de pagamento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pagamento será realizado por meio de ordem bancária, para crédito em instituição financeira, agência e conta corrente indicados pela contratada.</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Será considerada data do pagamento o dia em que constar como emitida a ordem bancária para pagamento.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Quando do pagamento, será efetuada a retenção tributária prevista na legislação aplicável.</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2"/>
          <w:numId w:val="5"/>
        </w:numPr>
        <w:pBdr>
          <w:top w:val="nil"/>
          <w:left w:val="nil"/>
          <w:bottom w:val="nil"/>
          <w:right w:val="nil"/>
          <w:between w:val="nil"/>
        </w:pBdr>
        <w:spacing w:before="0" w:after="0" w:line="240" w:lineRule="auto"/>
        <w:rPr>
          <w:rFonts w:eastAsia="Arial" w:cs="Arial"/>
          <w:color w:val="000000"/>
          <w:kern w:val="0"/>
          <w:szCs w:val="22"/>
          <w:lang w:eastAsia="pt-BR"/>
          <w14:ligatures w14:val="none"/>
        </w:rPr>
      </w:pPr>
      <w:r w:rsidRPr="0014649C">
        <w:rPr>
          <w:rFonts w:eastAsia="Arial" w:cs="Arial"/>
          <w:color w:val="000000"/>
          <w:kern w:val="0"/>
          <w:szCs w:val="22"/>
          <w:lang w:eastAsia="pt-BR"/>
          <w14:ligatures w14:val="none"/>
        </w:rPr>
        <w:t>Independentemente do percentual de tributo inserido na planilha, quando houver, serão retidos na fonte, quando da realização do pagamento, os percentuais estabelecidos na legislação vigente.</w:t>
      </w:r>
    </w:p>
    <w:p w:rsidR="006D242D" w:rsidRPr="0014649C" w:rsidRDefault="006D242D" w:rsidP="006D242D">
      <w:pPr>
        <w:pBdr>
          <w:top w:val="nil"/>
          <w:left w:val="nil"/>
          <w:bottom w:val="nil"/>
          <w:right w:val="nil"/>
          <w:between w:val="nil"/>
        </w:pBdr>
        <w:spacing w:before="0" w:after="200" w:line="288" w:lineRule="auto"/>
        <w:ind w:left="1080"/>
        <w:rPr>
          <w:rFonts w:eastAsia="Arial" w:cs="Arial"/>
          <w:color w:val="000000"/>
          <w:kern w:val="0"/>
          <w:szCs w:val="22"/>
          <w:lang w:eastAsia="pt-BR"/>
          <w14:ligatures w14:val="none"/>
        </w:rPr>
      </w:pPr>
    </w:p>
    <w:p w:rsidR="006D242D" w:rsidRPr="0014649C" w:rsidRDefault="006D242D" w:rsidP="006D242D">
      <w:pPr>
        <w:numPr>
          <w:ilvl w:val="1"/>
          <w:numId w:val="5"/>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A contratada regularmente optante pelo Simples Nacional, nos termos da </w:t>
      </w:r>
      <w:hyperlink r:id="rId14">
        <w:r w:rsidRPr="0014649C">
          <w:rPr>
            <w:rFonts w:eastAsia="Arial" w:cs="Arial"/>
            <w:color w:val="000080"/>
            <w:kern w:val="0"/>
            <w:szCs w:val="22"/>
            <w:lang w:eastAsia="pt-BR"/>
            <w14:ligatures w14:val="none"/>
          </w:rPr>
          <w:t>Lei Complementar nº 123, de 2006</w:t>
        </w:r>
      </w:hyperlink>
      <w:r w:rsidRPr="0014649C">
        <w:rPr>
          <w:rFonts w:eastAsia="Arial" w:cs="Arial"/>
          <w:color w:val="000000"/>
          <w:kern w:val="0"/>
          <w:szCs w:val="22"/>
          <w:lang w:eastAsia="pt-BR"/>
          <w14:ligatures w14:val="none"/>
        </w:rPr>
        <w:t xml:space="preserve"> e alterações posteriores,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0"/>
          <w:numId w:val="5"/>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FORMA E CRITÉRIOS DE SELEÇÃO DO FORNECEDOR E REGIME DE EXECUÇÃO (Art. 6º, XXIII, alínea “h” da Lei nº 14.133/21)</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Forma de seleção e critério de julgamento da proposta</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6"/>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O fornecedor será selecionado por meio da realização de procedimento de LICITAÇÃO, na modalidade PREGÃO, sob a forma ELETRÔNICA, com adoção do critério de julgamento pelo</w:t>
      </w:r>
      <w:r w:rsidRPr="0014649C">
        <w:rPr>
          <w:rFonts w:eastAsia="Arial" w:cs="Arial"/>
          <w:kern w:val="0"/>
          <w:szCs w:val="22"/>
          <w:lang w:eastAsia="pt-BR"/>
          <w14:ligatures w14:val="none"/>
        </w:rPr>
        <w:t xml:space="preserve"> </w:t>
      </w:r>
      <w:r w:rsidRPr="0014649C">
        <w:rPr>
          <w:rFonts w:eastAsia="Arial" w:cs="Arial"/>
          <w:b/>
          <w:kern w:val="0"/>
          <w:szCs w:val="22"/>
          <w:lang w:eastAsia="pt-BR"/>
          <w14:ligatures w14:val="none"/>
        </w:rPr>
        <w:t xml:space="preserve">MENOR PREÇO </w:t>
      </w:r>
      <w:r>
        <w:rPr>
          <w:rFonts w:eastAsia="Arial" w:cs="Arial"/>
          <w:b/>
          <w:kern w:val="0"/>
          <w:szCs w:val="22"/>
          <w:lang w:eastAsia="pt-BR"/>
          <w14:ligatures w14:val="none"/>
        </w:rPr>
        <w:t xml:space="preserve">TOTAL </w:t>
      </w:r>
      <w:r w:rsidRPr="0014649C">
        <w:rPr>
          <w:rFonts w:eastAsia="Arial" w:cs="Arial"/>
          <w:b/>
          <w:kern w:val="0"/>
          <w:szCs w:val="22"/>
          <w:lang w:eastAsia="pt-BR"/>
          <w14:ligatures w14:val="none"/>
        </w:rPr>
        <w:t>DO ITEM ÚNICO.</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spacing w:before="0" w:after="200" w:line="288" w:lineRule="auto"/>
        <w:rPr>
          <w:rFonts w:eastAsia="Arial" w:cs="Arial"/>
          <w:b/>
          <w:i/>
          <w:color w:val="00B0F0"/>
          <w:kern w:val="0"/>
          <w:szCs w:val="22"/>
          <w:lang w:eastAsia="pt-BR"/>
          <w14:ligatures w14:val="none"/>
        </w:rPr>
      </w:pPr>
      <w:r w:rsidRPr="0014649C">
        <w:rPr>
          <w:rFonts w:eastAsia="Arial" w:cs="Arial"/>
          <w:b/>
          <w:kern w:val="0"/>
          <w:szCs w:val="22"/>
          <w:lang w:eastAsia="pt-BR"/>
          <w14:ligatures w14:val="none"/>
        </w:rPr>
        <w:t xml:space="preserve">Regime de Execução </w:t>
      </w:r>
    </w:p>
    <w:p w:rsidR="006D242D" w:rsidRPr="0014649C" w:rsidRDefault="006D242D" w:rsidP="006D242D">
      <w:pPr>
        <w:spacing w:before="0" w:after="200" w:line="288" w:lineRule="auto"/>
        <w:rPr>
          <w:rFonts w:eastAsia="Arial" w:cs="Arial"/>
          <w:b/>
          <w:i/>
          <w:color w:val="00B0F0"/>
          <w:kern w:val="0"/>
          <w:szCs w:val="22"/>
          <w:lang w:eastAsia="pt-BR"/>
          <w14:ligatures w14:val="none"/>
        </w:rPr>
      </w:pPr>
    </w:p>
    <w:p w:rsidR="006D242D" w:rsidRPr="0014649C" w:rsidRDefault="006D242D" w:rsidP="006D242D">
      <w:pPr>
        <w:numPr>
          <w:ilvl w:val="1"/>
          <w:numId w:val="6"/>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O regime de execução do contrato será </w:t>
      </w:r>
      <w:proofErr w:type="gramStart"/>
      <w:r w:rsidRPr="0014649C">
        <w:rPr>
          <w:rFonts w:eastAsia="Arial" w:cs="Arial"/>
          <w:b/>
          <w:color w:val="000000"/>
          <w:kern w:val="0"/>
          <w:szCs w:val="22"/>
          <w:lang w:eastAsia="pt-BR"/>
          <w14:ligatures w14:val="none"/>
        </w:rPr>
        <w:t>empreitada</w:t>
      </w:r>
      <w:proofErr w:type="gramEnd"/>
      <w:r w:rsidRPr="0014649C">
        <w:rPr>
          <w:rFonts w:eastAsia="Arial" w:cs="Arial"/>
          <w:b/>
          <w:kern w:val="0"/>
          <w:szCs w:val="22"/>
          <w:lang w:eastAsia="pt-BR"/>
          <w14:ligatures w14:val="none"/>
        </w:rPr>
        <w:t xml:space="preserve"> por preço global</w:t>
      </w:r>
      <w:r w:rsidRPr="0014649C">
        <w:rPr>
          <w:rFonts w:eastAsia="Arial" w:cs="Arial"/>
          <w:kern w:val="0"/>
          <w:szCs w:val="22"/>
          <w:lang w:eastAsia="pt-BR"/>
          <w14:ligatures w14:val="none"/>
        </w:rPr>
        <w:t>, conforme inciso XXIX, art. 6° da Lei n° 14.133/2021.</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spacing w:before="0" w:after="200" w:line="288" w:lineRule="auto"/>
        <w:rPr>
          <w:rFonts w:eastAsia="Arial" w:cs="Arial"/>
          <w:b/>
          <w:kern w:val="0"/>
          <w:szCs w:val="22"/>
          <w:lang w:eastAsia="pt-BR"/>
          <w14:ligatures w14:val="none"/>
        </w:rPr>
      </w:pPr>
      <w:r w:rsidRPr="0014649C">
        <w:rPr>
          <w:rFonts w:eastAsia="Arial" w:cs="Arial"/>
          <w:b/>
          <w:kern w:val="0"/>
          <w:szCs w:val="22"/>
          <w:lang w:eastAsia="pt-BR"/>
          <w14:ligatures w14:val="none"/>
        </w:rPr>
        <w:t>Exigências de habilitação</w:t>
      </w:r>
    </w:p>
    <w:p w:rsidR="006D242D" w:rsidRPr="0014649C" w:rsidRDefault="006D242D" w:rsidP="006D242D">
      <w:pPr>
        <w:spacing w:before="0" w:after="200" w:line="288" w:lineRule="auto"/>
        <w:rPr>
          <w:rFonts w:eastAsia="Arial" w:cs="Arial"/>
          <w:b/>
          <w:kern w:val="0"/>
          <w:szCs w:val="22"/>
          <w:lang w:eastAsia="pt-BR"/>
          <w14:ligatures w14:val="none"/>
        </w:rPr>
      </w:pPr>
    </w:p>
    <w:p w:rsidR="006D242D" w:rsidRPr="0014649C" w:rsidRDefault="006D242D" w:rsidP="006D242D">
      <w:pPr>
        <w:numPr>
          <w:ilvl w:val="1"/>
          <w:numId w:val="6"/>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Para fins de habilitação jurídica, fiscal, social, trabalhista e econômico-financeira, as exigências e demais condições, quando forem necessárias, estarão estabelecidas no</w:t>
      </w:r>
      <w:r w:rsidRPr="0014649C">
        <w:rPr>
          <w:rFonts w:eastAsia="Arial" w:cs="Arial"/>
          <w:kern w:val="0"/>
          <w:szCs w:val="22"/>
          <w:lang w:eastAsia="pt-BR"/>
          <w14:ligatures w14:val="none"/>
        </w:rPr>
        <w:t xml:space="preserve"> Edital.</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1"/>
          <w:numId w:val="6"/>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 xml:space="preserve">Caso admitida a participação de cooperativas, a documentação complementar exigida estará estabelecida no </w:t>
      </w:r>
      <w:r w:rsidRPr="0014649C">
        <w:rPr>
          <w:rFonts w:eastAsia="Arial" w:cs="Arial"/>
          <w:kern w:val="0"/>
          <w:szCs w:val="22"/>
          <w:lang w:eastAsia="pt-BR"/>
          <w14:ligatures w14:val="none"/>
        </w:rPr>
        <w:t>Edital.</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0"/>
          <w:numId w:val="6"/>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ESTIMATIVAS DO VALOR DA CONTRATAÇÃO (Art. 6º, XXIII, alínea “i” da Lei nº 14.133/21)</w:t>
      </w:r>
    </w:p>
    <w:p w:rsidR="006D242D" w:rsidRPr="0014649C" w:rsidRDefault="006D242D" w:rsidP="006D242D">
      <w:pPr>
        <w:pBdr>
          <w:top w:val="nil"/>
          <w:left w:val="nil"/>
          <w:bottom w:val="nil"/>
          <w:right w:val="nil"/>
          <w:between w:val="nil"/>
        </w:pBdr>
        <w:spacing w:before="0" w:after="200" w:line="288" w:lineRule="auto"/>
        <w:ind w:left="720"/>
        <w:rPr>
          <w:rFonts w:eastAsia="Arial" w:cs="Arial"/>
          <w:b/>
          <w:kern w:val="0"/>
          <w:szCs w:val="22"/>
          <w:lang w:eastAsia="pt-BR"/>
          <w14:ligatures w14:val="none"/>
        </w:rPr>
      </w:pPr>
    </w:p>
    <w:p w:rsidR="006D242D" w:rsidRPr="0014649C" w:rsidRDefault="006D242D" w:rsidP="006D242D">
      <w:pPr>
        <w:numPr>
          <w:ilvl w:val="1"/>
          <w:numId w:val="6"/>
        </w:numPr>
        <w:spacing w:before="0" w:after="0" w:line="240" w:lineRule="auto"/>
        <w:rPr>
          <w:rFonts w:eastAsia="Arial" w:cs="Arial"/>
          <w:kern w:val="0"/>
          <w:sz w:val="21"/>
          <w:szCs w:val="21"/>
          <w:lang w:eastAsia="pt-BR"/>
          <w14:ligatures w14:val="none"/>
        </w:rPr>
      </w:pPr>
      <w:r w:rsidRPr="0014649C">
        <w:rPr>
          <w:rFonts w:eastAsia="Arial" w:cs="Arial"/>
          <w:kern w:val="0"/>
          <w:szCs w:val="22"/>
          <w:lang w:eastAsia="pt-BR"/>
          <w14:ligatures w14:val="none"/>
        </w:rPr>
        <w:t xml:space="preserve">O custo estimado total da contratação é de R$ </w:t>
      </w:r>
      <w:r w:rsidRPr="005D3BE7">
        <w:rPr>
          <w:rFonts w:eastAsia="Arial" w:cs="Arial"/>
          <w:kern w:val="0"/>
          <w:szCs w:val="22"/>
          <w:lang w:eastAsia="pt-BR"/>
          <w14:ligatures w14:val="none"/>
        </w:rPr>
        <w:t>58.200,00 (cinquenta e oito mil e duzentos reais), conforme custos unitários apostos na tabela de cláusula 1.</w:t>
      </w:r>
    </w:p>
    <w:p w:rsidR="006D242D" w:rsidRPr="0014649C" w:rsidRDefault="006D242D" w:rsidP="006D242D">
      <w:pPr>
        <w:spacing w:before="0" w:after="200" w:line="288" w:lineRule="auto"/>
        <w:rPr>
          <w:rFonts w:eastAsia="Arial" w:cs="Arial"/>
          <w:kern w:val="0"/>
          <w:szCs w:val="22"/>
          <w:lang w:eastAsia="pt-BR"/>
          <w14:ligatures w14:val="none"/>
        </w:rPr>
      </w:pPr>
    </w:p>
    <w:p w:rsidR="006D242D" w:rsidRPr="0014649C" w:rsidRDefault="006D242D" w:rsidP="006D242D">
      <w:pPr>
        <w:numPr>
          <w:ilvl w:val="0"/>
          <w:numId w:val="6"/>
        </w:numPr>
        <w:pBdr>
          <w:top w:val="nil"/>
          <w:left w:val="nil"/>
          <w:bottom w:val="nil"/>
          <w:right w:val="nil"/>
          <w:between w:val="nil"/>
        </w:pBdr>
        <w:spacing w:before="0" w:after="0" w:line="240" w:lineRule="auto"/>
        <w:rPr>
          <w:rFonts w:eastAsia="Arial" w:cs="Arial"/>
          <w:b/>
          <w:color w:val="000000"/>
          <w:kern w:val="0"/>
          <w:szCs w:val="22"/>
          <w:lang w:eastAsia="pt-BR"/>
          <w14:ligatures w14:val="none"/>
        </w:rPr>
      </w:pPr>
      <w:r w:rsidRPr="0014649C">
        <w:rPr>
          <w:rFonts w:eastAsia="Arial" w:cs="Arial"/>
          <w:b/>
          <w:color w:val="000000"/>
          <w:kern w:val="0"/>
          <w:szCs w:val="22"/>
          <w:lang w:eastAsia="pt-BR"/>
          <w14:ligatures w14:val="none"/>
        </w:rPr>
        <w:t>ADEQUAÇÃO ORÇAMENTÁRIA (Art. 6º, XXIII, alínea “j” da Lei nº 14.133/21)</w:t>
      </w:r>
    </w:p>
    <w:p w:rsidR="006D242D" w:rsidRPr="0014649C" w:rsidRDefault="006D242D" w:rsidP="006D242D">
      <w:pPr>
        <w:pBdr>
          <w:top w:val="nil"/>
          <w:left w:val="nil"/>
          <w:bottom w:val="nil"/>
          <w:right w:val="nil"/>
          <w:between w:val="nil"/>
        </w:pBdr>
        <w:spacing w:before="0" w:after="200" w:line="288" w:lineRule="auto"/>
        <w:ind w:left="720"/>
        <w:rPr>
          <w:rFonts w:eastAsia="Arial" w:cs="Arial"/>
          <w:b/>
          <w:color w:val="000000"/>
          <w:kern w:val="0"/>
          <w:szCs w:val="22"/>
          <w:lang w:eastAsia="pt-BR"/>
          <w14:ligatures w14:val="none"/>
        </w:rPr>
      </w:pPr>
    </w:p>
    <w:p w:rsidR="006D242D" w:rsidRPr="0014649C" w:rsidRDefault="006D242D" w:rsidP="006D242D">
      <w:pPr>
        <w:numPr>
          <w:ilvl w:val="1"/>
          <w:numId w:val="6"/>
        </w:numPr>
        <w:pBdr>
          <w:top w:val="nil"/>
          <w:left w:val="nil"/>
          <w:bottom w:val="nil"/>
          <w:right w:val="nil"/>
          <w:between w:val="nil"/>
        </w:pBdr>
        <w:spacing w:before="0" w:after="0" w:line="240" w:lineRule="auto"/>
        <w:rPr>
          <w:rFonts w:eastAsia="Arial" w:cs="Arial"/>
          <w:kern w:val="0"/>
          <w:sz w:val="21"/>
          <w:szCs w:val="21"/>
          <w:lang w:eastAsia="pt-BR"/>
          <w14:ligatures w14:val="none"/>
        </w:rPr>
      </w:pPr>
      <w:r w:rsidRPr="0014649C">
        <w:rPr>
          <w:rFonts w:eastAsia="Arial" w:cs="Arial"/>
          <w:color w:val="000000"/>
          <w:kern w:val="0"/>
          <w:szCs w:val="22"/>
          <w:lang w:eastAsia="pt-BR"/>
          <w14:ligatures w14:val="none"/>
        </w:rPr>
        <w:t>As despesas decorrentes da presente contratação correrão à conta de recursos específicos consignados no Orçamento Geral da União.</w:t>
      </w:r>
    </w:p>
    <w:p w:rsidR="006D242D" w:rsidRPr="0014649C" w:rsidRDefault="006D242D" w:rsidP="006D242D">
      <w:pPr>
        <w:pBdr>
          <w:top w:val="nil"/>
          <w:left w:val="nil"/>
          <w:bottom w:val="nil"/>
          <w:right w:val="nil"/>
          <w:between w:val="nil"/>
        </w:pBdr>
        <w:spacing w:before="0" w:after="200" w:line="288" w:lineRule="auto"/>
        <w:ind w:left="720"/>
        <w:rPr>
          <w:rFonts w:eastAsia="Arial" w:cs="Arial"/>
          <w:color w:val="000000"/>
          <w:kern w:val="0"/>
          <w:szCs w:val="22"/>
          <w:lang w:eastAsia="pt-BR"/>
          <w14:ligatures w14:val="none"/>
        </w:rPr>
      </w:pPr>
    </w:p>
    <w:p w:rsidR="006D242D" w:rsidRPr="0014649C" w:rsidRDefault="006D242D" w:rsidP="006D242D">
      <w:pPr>
        <w:numPr>
          <w:ilvl w:val="2"/>
          <w:numId w:val="6"/>
        </w:numPr>
        <w:pBdr>
          <w:top w:val="nil"/>
          <w:left w:val="nil"/>
          <w:bottom w:val="nil"/>
          <w:right w:val="nil"/>
          <w:between w:val="nil"/>
        </w:pBdr>
        <w:spacing w:before="0" w:after="0" w:line="240" w:lineRule="auto"/>
        <w:rPr>
          <w:rFonts w:eastAsia="Arial" w:cs="Arial"/>
          <w:kern w:val="0"/>
          <w:szCs w:val="22"/>
          <w:lang w:eastAsia="pt-BR"/>
          <w14:ligatures w14:val="none"/>
        </w:rPr>
      </w:pPr>
      <w:r w:rsidRPr="0014649C">
        <w:rPr>
          <w:rFonts w:eastAsia="Arial" w:cs="Arial"/>
          <w:color w:val="000000"/>
          <w:kern w:val="0"/>
          <w:szCs w:val="22"/>
          <w:lang w:eastAsia="pt-BR"/>
          <w14:ligatures w14:val="none"/>
        </w:rPr>
        <w:t xml:space="preserve">A dotação orçamentária encontra-se consignada no </w:t>
      </w:r>
      <w:r w:rsidRPr="0014649C">
        <w:rPr>
          <w:rFonts w:eastAsia="Arial" w:cs="Arial"/>
          <w:b/>
          <w:kern w:val="0"/>
          <w:szCs w:val="22"/>
          <w:lang w:eastAsia="pt-BR"/>
          <w14:ligatures w14:val="none"/>
        </w:rPr>
        <w:t>Edital</w:t>
      </w:r>
      <w:r w:rsidRPr="0014649C">
        <w:rPr>
          <w:rFonts w:eastAsia="Arial" w:cs="Arial"/>
          <w:kern w:val="0"/>
          <w:szCs w:val="22"/>
          <w:lang w:eastAsia="pt-BR"/>
          <w14:ligatures w14:val="none"/>
        </w:rPr>
        <w:t>.</w:t>
      </w:r>
    </w:p>
    <w:p w:rsidR="006D242D" w:rsidRPr="0014649C" w:rsidRDefault="006D242D" w:rsidP="006D242D">
      <w:pPr>
        <w:spacing w:before="0" w:after="160" w:line="278" w:lineRule="auto"/>
        <w:rPr>
          <w:rFonts w:eastAsia="Arial" w:cs="Arial"/>
          <w:kern w:val="0"/>
          <w:szCs w:val="22"/>
          <w:lang w:eastAsia="pt-BR"/>
          <w14:ligatures w14:val="none"/>
        </w:rPr>
      </w:pPr>
      <w:r w:rsidRPr="0014649C">
        <w:rPr>
          <w:rFonts w:eastAsia="Arial" w:cs="Arial"/>
          <w:kern w:val="0"/>
          <w:szCs w:val="22"/>
          <w:lang w:eastAsia="pt-BR"/>
          <w14:ligatures w14:val="none"/>
        </w:rPr>
        <w:br w:type="page"/>
      </w:r>
      <w:bookmarkStart w:id="6" w:name="_GoBack"/>
      <w:bookmarkEnd w:id="6"/>
    </w:p>
    <w:p w:rsidR="006D242D" w:rsidRPr="0014649C" w:rsidRDefault="006D242D" w:rsidP="006D242D">
      <w:pPr>
        <w:jc w:val="center"/>
        <w:rPr>
          <w:rFonts w:eastAsia="Arial" w:cs="Arial"/>
          <w:szCs w:val="22"/>
        </w:rPr>
      </w:pPr>
      <w:r w:rsidRPr="0014649C">
        <w:rPr>
          <w:rFonts w:eastAsia="Arial" w:cs="Arial"/>
          <w:b/>
          <w:szCs w:val="22"/>
        </w:rPr>
        <w:lastRenderedPageBreak/>
        <w:t>PREGÃO ELETRÔNICO FEDERAL Nº 900</w:t>
      </w:r>
      <w:r>
        <w:rPr>
          <w:rFonts w:eastAsia="Arial" w:cs="Arial"/>
          <w:b/>
          <w:szCs w:val="22"/>
        </w:rPr>
        <w:t>28</w:t>
      </w:r>
      <w:r w:rsidRPr="0014649C">
        <w:rPr>
          <w:rFonts w:eastAsia="Arial" w:cs="Arial"/>
          <w:b/>
          <w:szCs w:val="22"/>
        </w:rPr>
        <w:t>/2026</w:t>
      </w:r>
    </w:p>
    <w:p w:rsidR="006D242D" w:rsidRPr="0014649C" w:rsidRDefault="006D242D" w:rsidP="006D242D">
      <w:pPr>
        <w:spacing w:before="240" w:after="240"/>
        <w:jc w:val="center"/>
        <w:rPr>
          <w:rFonts w:cs="Arial"/>
          <w:b/>
          <w:bCs/>
          <w:szCs w:val="22"/>
        </w:rPr>
      </w:pPr>
      <w:bookmarkStart w:id="7" w:name="Apêndice"/>
      <w:r w:rsidRPr="0014649C">
        <w:rPr>
          <w:rFonts w:cs="Arial"/>
          <w:b/>
          <w:bCs/>
          <w:szCs w:val="22"/>
        </w:rPr>
        <w:t>APÊNDICE</w:t>
      </w:r>
      <w:bookmarkEnd w:id="7"/>
    </w:p>
    <w:p w:rsidR="006D242D" w:rsidRPr="0014649C" w:rsidRDefault="006D242D" w:rsidP="006D242D">
      <w:pPr>
        <w:spacing w:before="240" w:after="240"/>
        <w:jc w:val="center"/>
        <w:rPr>
          <w:rFonts w:cs="Arial"/>
          <w:b/>
          <w:bCs/>
          <w:szCs w:val="22"/>
        </w:rPr>
      </w:pPr>
      <w:r w:rsidRPr="0014649C">
        <w:rPr>
          <w:rFonts w:cs="Arial"/>
          <w:b/>
          <w:bCs/>
          <w:szCs w:val="22"/>
        </w:rPr>
        <w:t>PALAVRAS-CHAVE</w:t>
      </w:r>
    </w:p>
    <w:p w:rsidR="006D242D" w:rsidRPr="0014649C" w:rsidRDefault="006D242D" w:rsidP="006D242D">
      <w:pPr>
        <w:spacing w:before="240" w:after="240"/>
        <w:rPr>
          <w:rFonts w:cs="Arial"/>
          <w:szCs w:val="22"/>
        </w:rPr>
      </w:pPr>
      <w:r w:rsidRPr="0014649C">
        <w:rPr>
          <w:rFonts w:cs="Arial"/>
          <w:szCs w:val="22"/>
        </w:rPr>
        <w:t xml:space="preserve">O monitoramento e </w:t>
      </w:r>
      <w:proofErr w:type="spellStart"/>
      <w:r w:rsidRPr="0014649C">
        <w:rPr>
          <w:rFonts w:cs="Arial"/>
          <w:szCs w:val="22"/>
        </w:rPr>
        <w:t>análise</w:t>
      </w:r>
      <w:proofErr w:type="spellEnd"/>
      <w:r w:rsidRPr="0014649C">
        <w:rPr>
          <w:rFonts w:cs="Arial"/>
          <w:szCs w:val="22"/>
        </w:rPr>
        <w:t xml:space="preserve"> dos dados </w:t>
      </w:r>
      <w:proofErr w:type="spellStart"/>
      <w:r w:rsidRPr="0014649C">
        <w:rPr>
          <w:rFonts w:cs="Arial"/>
          <w:szCs w:val="22"/>
        </w:rPr>
        <w:t>deverão</w:t>
      </w:r>
      <w:proofErr w:type="spellEnd"/>
      <w:r w:rsidRPr="0014649C">
        <w:rPr>
          <w:rFonts w:cs="Arial"/>
          <w:szCs w:val="22"/>
        </w:rPr>
        <w:t xml:space="preserve"> considerar a </w:t>
      </w:r>
      <w:proofErr w:type="spellStart"/>
      <w:r w:rsidRPr="0014649C">
        <w:rPr>
          <w:rFonts w:cs="Arial"/>
          <w:szCs w:val="22"/>
        </w:rPr>
        <w:t>relação</w:t>
      </w:r>
      <w:proofErr w:type="spellEnd"/>
      <w:r w:rsidRPr="0014649C">
        <w:rPr>
          <w:rFonts w:cs="Arial"/>
          <w:szCs w:val="22"/>
        </w:rPr>
        <w:t xml:space="preserve"> das palavras-chave abaixo relacionadas, até o máximo de 30, que poderão ser modificadas pelo TRE-SP durante o contrato:</w:t>
      </w:r>
    </w:p>
    <w:p w:rsidR="006D242D" w:rsidRPr="0014649C" w:rsidRDefault="006D242D" w:rsidP="006D242D">
      <w:pPr>
        <w:rPr>
          <w:rFonts w:cs="Arial"/>
          <w:szCs w:val="22"/>
        </w:rPr>
      </w:pPr>
    </w:p>
    <w:tbl>
      <w:tblPr>
        <w:tblW w:w="9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6D242D" w:rsidRPr="0014649C" w:rsidTr="00E27604">
        <w:tc>
          <w:tcPr>
            <w:tcW w:w="4514" w:type="dxa"/>
            <w:tcMar>
              <w:top w:w="100" w:type="dxa"/>
              <w:left w:w="100" w:type="dxa"/>
              <w:bottom w:w="100" w:type="dxa"/>
              <w:right w:w="100" w:type="dxa"/>
            </w:tcMar>
          </w:tcPr>
          <w:p w:rsidR="006D242D" w:rsidRPr="0014649C" w:rsidRDefault="006D242D" w:rsidP="00E27604">
            <w:pPr>
              <w:rPr>
                <w:rFonts w:cs="Arial"/>
                <w:szCs w:val="22"/>
              </w:rPr>
            </w:pPr>
            <w:r w:rsidRPr="0014649C">
              <w:rPr>
                <w:rFonts w:cs="Arial"/>
                <w:szCs w:val="22"/>
              </w:rPr>
              <w:t>TRE-SP</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presidente do TRE</w:t>
            </w:r>
          </w:p>
        </w:tc>
      </w:tr>
      <w:tr w:rsidR="006D242D" w:rsidRPr="0014649C" w:rsidTr="00E27604">
        <w:tc>
          <w:tcPr>
            <w:tcW w:w="4514" w:type="dxa"/>
            <w:tcMar>
              <w:top w:w="100" w:type="dxa"/>
              <w:left w:w="100" w:type="dxa"/>
              <w:bottom w:w="100" w:type="dxa"/>
              <w:right w:w="100" w:type="dxa"/>
            </w:tcMar>
          </w:tcPr>
          <w:p w:rsidR="006D242D" w:rsidRPr="0014649C" w:rsidRDefault="006D242D" w:rsidP="00E27604">
            <w:pPr>
              <w:rPr>
                <w:rFonts w:cs="Arial"/>
                <w:szCs w:val="22"/>
              </w:rPr>
            </w:pPr>
            <w:r w:rsidRPr="0014649C">
              <w:rPr>
                <w:rFonts w:cs="Arial"/>
                <w:szCs w:val="22"/>
              </w:rPr>
              <w:t>Tribunal Regional Eleitoral</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vice-presidente do TRE</w:t>
            </w:r>
          </w:p>
        </w:tc>
      </w:tr>
      <w:tr w:rsidR="006D242D" w:rsidRPr="0014649C" w:rsidTr="00E27604">
        <w:tc>
          <w:tcPr>
            <w:tcW w:w="4514" w:type="dxa"/>
            <w:tcMar>
              <w:top w:w="100" w:type="dxa"/>
              <w:left w:w="100" w:type="dxa"/>
              <w:bottom w:w="100" w:type="dxa"/>
              <w:right w:w="100" w:type="dxa"/>
            </w:tcMar>
          </w:tcPr>
          <w:p w:rsidR="006D242D" w:rsidRPr="0014649C" w:rsidRDefault="006D242D" w:rsidP="00E27604">
            <w:pPr>
              <w:rPr>
                <w:rFonts w:cs="Arial"/>
                <w:szCs w:val="22"/>
              </w:rPr>
            </w:pPr>
            <w:r w:rsidRPr="0014649C">
              <w:rPr>
                <w:rFonts w:cs="Arial"/>
                <w:szCs w:val="22"/>
              </w:rPr>
              <w:t>Justiça Eleitoral</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diretor-geral do TRE</w:t>
            </w:r>
          </w:p>
        </w:tc>
      </w:tr>
      <w:tr w:rsidR="006D242D" w:rsidRPr="0014649C" w:rsidTr="00E27604">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TSE</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proofErr w:type="spellStart"/>
            <w:r w:rsidRPr="0014649C">
              <w:rPr>
                <w:rFonts w:cs="Arial"/>
                <w:szCs w:val="22"/>
              </w:rPr>
              <w:t>Encinas</w:t>
            </w:r>
            <w:proofErr w:type="spellEnd"/>
            <w:r w:rsidRPr="0014649C">
              <w:rPr>
                <w:rFonts w:cs="Arial"/>
                <w:szCs w:val="22"/>
              </w:rPr>
              <w:t xml:space="preserve"> </w:t>
            </w:r>
            <w:proofErr w:type="spellStart"/>
            <w:r w:rsidRPr="0014649C">
              <w:rPr>
                <w:rFonts w:cs="Arial"/>
                <w:szCs w:val="22"/>
              </w:rPr>
              <w:t>Manfré</w:t>
            </w:r>
            <w:proofErr w:type="spellEnd"/>
          </w:p>
        </w:tc>
      </w:tr>
      <w:tr w:rsidR="006D242D" w:rsidRPr="0014649C" w:rsidTr="00E27604">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juiz eleitoral</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 xml:space="preserve">André </w:t>
            </w:r>
            <w:proofErr w:type="spellStart"/>
            <w:r w:rsidRPr="0014649C">
              <w:rPr>
                <w:rFonts w:cs="Arial"/>
                <w:szCs w:val="22"/>
              </w:rPr>
              <w:t>Pavim</w:t>
            </w:r>
            <w:proofErr w:type="spellEnd"/>
          </w:p>
        </w:tc>
      </w:tr>
      <w:tr w:rsidR="006D242D" w:rsidRPr="0014649C" w:rsidTr="00E27604">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cartório eleitoral</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urna eletrônica</w:t>
            </w:r>
          </w:p>
        </w:tc>
      </w:tr>
      <w:tr w:rsidR="006D242D" w:rsidRPr="0014649C" w:rsidTr="00E27604">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zona eleitoral</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corregedor eleitoral</w:t>
            </w:r>
          </w:p>
        </w:tc>
      </w:tr>
      <w:tr w:rsidR="006D242D" w:rsidRPr="0014649C" w:rsidTr="00E27604">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democracia</w:t>
            </w:r>
          </w:p>
        </w:tc>
        <w:tc>
          <w:tcPr>
            <w:tcW w:w="4514" w:type="dxa"/>
            <w:tcMar>
              <w:top w:w="100" w:type="dxa"/>
              <w:left w:w="100" w:type="dxa"/>
              <w:bottom w:w="100" w:type="dxa"/>
              <w:right w:w="100" w:type="dxa"/>
            </w:tcMar>
          </w:tcPr>
          <w:p w:rsidR="006D242D" w:rsidRPr="0014649C" w:rsidRDefault="006D242D" w:rsidP="00E27604">
            <w:pPr>
              <w:widowControl w:val="0"/>
              <w:pBdr>
                <w:top w:val="nil"/>
                <w:left w:val="nil"/>
                <w:bottom w:val="nil"/>
                <w:right w:val="nil"/>
                <w:between w:val="nil"/>
              </w:pBdr>
              <w:spacing w:line="240" w:lineRule="auto"/>
              <w:rPr>
                <w:rFonts w:cs="Arial"/>
                <w:szCs w:val="22"/>
              </w:rPr>
            </w:pPr>
            <w:r w:rsidRPr="0014649C">
              <w:rPr>
                <w:rFonts w:cs="Arial"/>
                <w:szCs w:val="22"/>
              </w:rPr>
              <w:t>nomes de todos os membros do TRE-SP (efetivos e substitutos)</w:t>
            </w:r>
          </w:p>
        </w:tc>
      </w:tr>
    </w:tbl>
    <w:p w:rsidR="006D242D" w:rsidRPr="0014649C" w:rsidRDefault="006D242D" w:rsidP="006D242D">
      <w:pPr>
        <w:rPr>
          <w:rFonts w:cs="Arial"/>
          <w:szCs w:val="22"/>
        </w:rPr>
      </w:pPr>
    </w:p>
    <w:p w:rsidR="006D242D" w:rsidRPr="0014649C" w:rsidRDefault="006D242D" w:rsidP="006D242D">
      <w:pPr>
        <w:pBdr>
          <w:top w:val="nil"/>
          <w:left w:val="nil"/>
          <w:bottom w:val="nil"/>
          <w:right w:val="nil"/>
          <w:between w:val="nil"/>
        </w:pBdr>
        <w:spacing w:after="0" w:line="240" w:lineRule="auto"/>
        <w:ind w:left="1080"/>
        <w:rPr>
          <w:rFonts w:eastAsia="Arial" w:cs="Arial"/>
          <w:color w:val="000000"/>
          <w:szCs w:val="22"/>
        </w:rPr>
      </w:pPr>
    </w:p>
    <w:p w:rsidR="006D242D" w:rsidRPr="0014649C" w:rsidRDefault="006D242D" w:rsidP="006D242D">
      <w:pPr>
        <w:pBdr>
          <w:top w:val="nil"/>
          <w:left w:val="nil"/>
          <w:bottom w:val="nil"/>
          <w:right w:val="nil"/>
          <w:between w:val="nil"/>
        </w:pBdr>
        <w:spacing w:before="0" w:after="0" w:line="240" w:lineRule="auto"/>
        <w:jc w:val="left"/>
        <w:rPr>
          <w:rFonts w:eastAsia="Arial" w:cs="Arial"/>
          <w:kern w:val="0"/>
          <w:szCs w:val="22"/>
          <w:lang w:eastAsia="pt-BR"/>
          <w14:ligatures w14:val="none"/>
        </w:rPr>
      </w:pPr>
      <w:bookmarkStart w:id="8" w:name="_heading=h.30j0zll" w:colFirst="0" w:colLast="0"/>
      <w:bookmarkEnd w:id="8"/>
    </w:p>
    <w:p w:rsidR="009B2B04" w:rsidRDefault="009B2B04"/>
    <w:sectPr w:rsidR="009B2B0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1FA" w:rsidRDefault="00A571FA" w:rsidP="00A751A0">
      <w:pPr>
        <w:spacing w:before="0" w:after="0" w:line="240" w:lineRule="auto"/>
      </w:pPr>
      <w:r>
        <w:separator/>
      </w:r>
    </w:p>
  </w:endnote>
  <w:endnote w:type="continuationSeparator" w:id="0">
    <w:p w:rsidR="00A571FA" w:rsidRDefault="00A571FA" w:rsidP="00A751A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7953871"/>
      <w:docPartObj>
        <w:docPartGallery w:val="Page Numbers (Bottom of Page)"/>
        <w:docPartUnique/>
      </w:docPartObj>
    </w:sdtPr>
    <w:sdtContent>
      <w:p w:rsidR="00A751A0" w:rsidRDefault="00A751A0">
        <w:pPr>
          <w:pStyle w:val="Rodap"/>
          <w:jc w:val="right"/>
        </w:pPr>
        <w:r>
          <w:fldChar w:fldCharType="begin"/>
        </w:r>
        <w:r>
          <w:instrText>PAGE   \* MERGEFORMAT</w:instrText>
        </w:r>
        <w:r>
          <w:fldChar w:fldCharType="separate"/>
        </w:r>
        <w:r>
          <w:rPr>
            <w:noProof/>
          </w:rPr>
          <w:t>19</w:t>
        </w:r>
        <w:r>
          <w:fldChar w:fldCharType="end"/>
        </w:r>
      </w:p>
    </w:sdtContent>
  </w:sdt>
  <w:p w:rsidR="00A751A0" w:rsidRDefault="00A751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1FA" w:rsidRDefault="00A571FA" w:rsidP="00A751A0">
      <w:pPr>
        <w:spacing w:before="0" w:after="0" w:line="240" w:lineRule="auto"/>
      </w:pPr>
      <w:r>
        <w:separator/>
      </w:r>
    </w:p>
  </w:footnote>
  <w:footnote w:type="continuationSeparator" w:id="0">
    <w:p w:rsidR="00A571FA" w:rsidRDefault="00A571FA" w:rsidP="00A751A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32791"/>
    <w:multiLevelType w:val="multilevel"/>
    <w:tmpl w:val="1480D096"/>
    <w:lvl w:ilvl="0">
      <w:start w:val="4"/>
      <w:numFmt w:val="decimal"/>
      <w:lvlText w:val="%1."/>
      <w:lvlJc w:val="left"/>
      <w:pPr>
        <w:ind w:left="720" w:hanging="360"/>
      </w:pPr>
      <w:rPr>
        <w:rFonts w:hint="default"/>
      </w:rPr>
    </w:lvl>
    <w:lvl w:ilvl="1">
      <w:start w:val="17"/>
      <w:numFmt w:val="decimal"/>
      <w:lvlText w:val="%1.%2."/>
      <w:lvlJc w:val="left"/>
      <w:pPr>
        <w:ind w:left="720" w:hanging="360"/>
      </w:pPr>
      <w:rPr>
        <w:rFonts w:hint="default"/>
        <w:b w:val="0"/>
        <w:i w:val="0"/>
        <w:color w:val="000000"/>
        <w:sz w:val="22"/>
        <w:szCs w:val="22"/>
      </w:rPr>
    </w:lvl>
    <w:lvl w:ilvl="2">
      <w:start w:val="1"/>
      <w:numFmt w:val="decimal"/>
      <w:lvlText w:val="%1.%2.%3."/>
      <w:lvlJc w:val="left"/>
      <w:pPr>
        <w:ind w:left="1080" w:hanging="720"/>
      </w:pPr>
      <w:rPr>
        <w:rFonts w:hint="default"/>
        <w:b w:val="0"/>
        <w:i w:val="0"/>
        <w:color w:val="00000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6B5E54AD"/>
    <w:multiLevelType w:val="multilevel"/>
    <w:tmpl w:val="4C0A8A80"/>
    <w:lvl w:ilvl="0">
      <w:start w:val="1"/>
      <w:numFmt w:val="decimal"/>
      <w:lvlText w:val="%1."/>
      <w:lvlJc w:val="left"/>
      <w:pPr>
        <w:ind w:left="720" w:hanging="360"/>
      </w:pPr>
    </w:lvl>
    <w:lvl w:ilvl="1">
      <w:start w:val="1"/>
      <w:numFmt w:val="decimal"/>
      <w:lvlText w:val="%1.%2."/>
      <w:lvlJc w:val="left"/>
      <w:pPr>
        <w:ind w:left="720" w:hanging="360"/>
      </w:pPr>
      <w:rPr>
        <w:b w:val="0"/>
        <w:i w:val="0"/>
        <w:color w:val="000000"/>
        <w:sz w:val="22"/>
        <w:szCs w:val="22"/>
      </w:rPr>
    </w:lvl>
    <w:lvl w:ilvl="2">
      <w:start w:val="1"/>
      <w:numFmt w:val="decimal"/>
      <w:lvlText w:val="%1.%2.%3."/>
      <w:lvlJc w:val="left"/>
      <w:pPr>
        <w:ind w:left="1080" w:hanging="720"/>
      </w:pPr>
      <w:rPr>
        <w:b w:val="0"/>
        <w:i w:val="0"/>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DB05711"/>
    <w:multiLevelType w:val="multilevel"/>
    <w:tmpl w:val="D684FD46"/>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0"/>
        <w:szCs w:val="20"/>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219778A"/>
    <w:multiLevelType w:val="multilevel"/>
    <w:tmpl w:val="9FD06428"/>
    <w:lvl w:ilvl="0">
      <w:start w:val="6"/>
      <w:numFmt w:val="decimal"/>
      <w:lvlText w:val="%1."/>
      <w:lvlJc w:val="left"/>
      <w:pPr>
        <w:ind w:left="720" w:hanging="360"/>
      </w:pPr>
      <w:rPr>
        <w:rFonts w:hint="default"/>
      </w:rPr>
    </w:lvl>
    <w:lvl w:ilvl="1">
      <w:start w:val="3"/>
      <w:numFmt w:val="decimal"/>
      <w:lvlText w:val="%1.%2."/>
      <w:lvlJc w:val="left"/>
      <w:pPr>
        <w:ind w:left="720" w:hanging="360"/>
      </w:pPr>
      <w:rPr>
        <w:rFonts w:ascii="Arial" w:hAnsi="Arial" w:cs="Arial" w:hint="default"/>
        <w:b w:val="0"/>
        <w:i w:val="0"/>
        <w:color w:val="000000"/>
        <w:sz w:val="22"/>
        <w:szCs w:val="22"/>
      </w:rPr>
    </w:lvl>
    <w:lvl w:ilvl="2">
      <w:start w:val="1"/>
      <w:numFmt w:val="decimal"/>
      <w:lvlText w:val="%1.%2.%3."/>
      <w:lvlJc w:val="left"/>
      <w:pPr>
        <w:ind w:left="1080" w:hanging="720"/>
      </w:pPr>
      <w:rPr>
        <w:rFonts w:hint="default"/>
        <w:b w:val="0"/>
        <w:i w:val="0"/>
        <w:color w:val="00000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799F0B6D"/>
    <w:multiLevelType w:val="multilevel"/>
    <w:tmpl w:val="40E6020C"/>
    <w:lvl w:ilvl="0">
      <w:start w:val="7"/>
      <w:numFmt w:val="decimal"/>
      <w:lvlText w:val="%1."/>
      <w:lvlJc w:val="left"/>
      <w:pPr>
        <w:ind w:left="720" w:hanging="360"/>
      </w:pPr>
      <w:rPr>
        <w:rFonts w:hint="default"/>
      </w:rPr>
    </w:lvl>
    <w:lvl w:ilvl="1">
      <w:start w:val="1"/>
      <w:numFmt w:val="decimal"/>
      <w:lvlText w:val="%1.%2."/>
      <w:lvlJc w:val="left"/>
      <w:pPr>
        <w:ind w:left="720" w:hanging="360"/>
      </w:pPr>
      <w:rPr>
        <w:rFonts w:ascii="Arial" w:hAnsi="Arial" w:cs="Arial" w:hint="default"/>
        <w:b w:val="0"/>
        <w:i w:val="0"/>
        <w:color w:val="000000"/>
        <w:sz w:val="22"/>
        <w:szCs w:val="22"/>
      </w:rPr>
    </w:lvl>
    <w:lvl w:ilvl="2">
      <w:start w:val="1"/>
      <w:numFmt w:val="decimal"/>
      <w:lvlText w:val="%1.%2.%3."/>
      <w:lvlJc w:val="left"/>
      <w:pPr>
        <w:ind w:left="1080" w:hanging="720"/>
      </w:pPr>
      <w:rPr>
        <w:rFonts w:hint="default"/>
        <w:b w:val="0"/>
        <w:i w:val="0"/>
        <w:color w:val="00000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7A6A0B79"/>
    <w:multiLevelType w:val="multilevel"/>
    <w:tmpl w:val="7B84E03C"/>
    <w:lvl w:ilvl="0">
      <w:start w:val="5"/>
      <w:numFmt w:val="decimal"/>
      <w:lvlText w:val="%1."/>
      <w:lvlJc w:val="left"/>
      <w:pPr>
        <w:ind w:left="720" w:hanging="360"/>
      </w:pPr>
      <w:rPr>
        <w:rFonts w:hint="default"/>
      </w:rPr>
    </w:lvl>
    <w:lvl w:ilvl="1">
      <w:start w:val="1"/>
      <w:numFmt w:val="decimal"/>
      <w:lvlText w:val="%1.%2."/>
      <w:lvlJc w:val="left"/>
      <w:pPr>
        <w:ind w:left="720" w:hanging="360"/>
      </w:pPr>
      <w:rPr>
        <w:rFonts w:hint="default"/>
        <w:b w:val="0"/>
        <w:i w:val="0"/>
        <w:color w:val="000000"/>
        <w:sz w:val="22"/>
        <w:szCs w:val="22"/>
      </w:rPr>
    </w:lvl>
    <w:lvl w:ilvl="2">
      <w:start w:val="1"/>
      <w:numFmt w:val="decimal"/>
      <w:lvlText w:val="%1.%2.%3."/>
      <w:lvlJc w:val="left"/>
      <w:pPr>
        <w:ind w:left="1080" w:hanging="720"/>
      </w:pPr>
      <w:rPr>
        <w:rFonts w:hint="default"/>
        <w:b w:val="0"/>
        <w:i w:val="0"/>
        <w:color w:val="00000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1"/>
  </w:num>
  <w:num w:numId="2">
    <w:abstractNumId w:val="2"/>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42D"/>
    <w:rsid w:val="001F5FC6"/>
    <w:rsid w:val="006D242D"/>
    <w:rsid w:val="009B2B04"/>
    <w:rsid w:val="00A571FA"/>
    <w:rsid w:val="00A751A0"/>
    <w:rsid w:val="00CD44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B4466"/>
  <w15:chartTrackingRefBased/>
  <w15:docId w15:val="{7FF2BD26-4C3A-4A43-B2D0-C2B1C672A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42D"/>
    <w:pPr>
      <w:spacing w:before="30" w:after="30" w:line="360" w:lineRule="auto"/>
      <w:jc w:val="both"/>
    </w:pPr>
    <w:rPr>
      <w:rFonts w:ascii="Arial" w:hAnsi="Arial"/>
      <w:kern w:val="2"/>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A751A0"/>
    <w:pPr>
      <w:tabs>
        <w:tab w:val="center" w:pos="4252"/>
        <w:tab w:val="right" w:pos="8504"/>
      </w:tabs>
      <w:spacing w:before="0" w:after="0" w:line="240" w:lineRule="auto"/>
    </w:pPr>
  </w:style>
  <w:style w:type="character" w:customStyle="1" w:styleId="CabealhoChar">
    <w:name w:val="Cabeçalho Char"/>
    <w:basedOn w:val="Fontepargpadro"/>
    <w:link w:val="Cabealho"/>
    <w:uiPriority w:val="99"/>
    <w:rsid w:val="00A751A0"/>
    <w:rPr>
      <w:rFonts w:ascii="Arial" w:hAnsi="Arial"/>
      <w:kern w:val="2"/>
      <w:szCs w:val="24"/>
      <w14:ligatures w14:val="standardContextual"/>
    </w:rPr>
  </w:style>
  <w:style w:type="paragraph" w:styleId="Rodap">
    <w:name w:val="footer"/>
    <w:basedOn w:val="Normal"/>
    <w:link w:val="RodapChar"/>
    <w:uiPriority w:val="99"/>
    <w:unhideWhenUsed/>
    <w:rsid w:val="00A751A0"/>
    <w:pPr>
      <w:tabs>
        <w:tab w:val="center" w:pos="4252"/>
        <w:tab w:val="right" w:pos="8504"/>
      </w:tabs>
      <w:spacing w:before="0" w:after="0" w:line="240" w:lineRule="auto"/>
    </w:pPr>
  </w:style>
  <w:style w:type="character" w:customStyle="1" w:styleId="RodapChar">
    <w:name w:val="Rodapé Char"/>
    <w:basedOn w:val="Fontepargpadro"/>
    <w:link w:val="Rodap"/>
    <w:uiPriority w:val="99"/>
    <w:rsid w:val="00A751A0"/>
    <w:rPr>
      <w:rFonts w:ascii="Arial" w:hAnsi="Arial"/>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imprensa@tre-sp.jus.br"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Leis/LCP/Lcp123.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5958</Words>
  <Characters>32179</Characters>
  <Application>Microsoft Office Word</Application>
  <DocSecurity>0</DocSecurity>
  <Lines>268</Lines>
  <Paragraphs>76</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IVAN AZEVEDO DE CARVALHO JUNIOR</dc:creator>
  <cp:keywords/>
  <dc:description/>
  <cp:lastModifiedBy>JOSÉ IVAN AZEVEDO DE CARVALHO JUNIOR</cp:lastModifiedBy>
  <cp:revision>2</cp:revision>
  <dcterms:created xsi:type="dcterms:W3CDTF">2026-04-27T16:31:00Z</dcterms:created>
  <dcterms:modified xsi:type="dcterms:W3CDTF">2026-04-27T16:32:00Z</dcterms:modified>
</cp:coreProperties>
</file>